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F5052">
        <w:trPr>
          <w:trHeight w:hRule="exact" w:val="1528"/>
        </w:trPr>
        <w:tc>
          <w:tcPr>
            <w:tcW w:w="143" w:type="dxa"/>
          </w:tcPr>
          <w:p w:rsidR="001F5052" w:rsidRDefault="001F5052"/>
        </w:tc>
        <w:tc>
          <w:tcPr>
            <w:tcW w:w="285" w:type="dxa"/>
          </w:tcPr>
          <w:p w:rsidR="001F5052" w:rsidRDefault="001F5052"/>
        </w:tc>
        <w:tc>
          <w:tcPr>
            <w:tcW w:w="710" w:type="dxa"/>
          </w:tcPr>
          <w:p w:rsidR="001F5052" w:rsidRDefault="001F5052"/>
        </w:tc>
        <w:tc>
          <w:tcPr>
            <w:tcW w:w="1419" w:type="dxa"/>
          </w:tcPr>
          <w:p w:rsidR="001F5052" w:rsidRDefault="001F5052"/>
        </w:tc>
        <w:tc>
          <w:tcPr>
            <w:tcW w:w="1419" w:type="dxa"/>
          </w:tcPr>
          <w:p w:rsidR="001F5052" w:rsidRDefault="001F5052"/>
        </w:tc>
        <w:tc>
          <w:tcPr>
            <w:tcW w:w="710" w:type="dxa"/>
          </w:tcPr>
          <w:p w:rsidR="001F5052" w:rsidRDefault="001F5052"/>
        </w:tc>
        <w:tc>
          <w:tcPr>
            <w:tcW w:w="5543" w:type="dxa"/>
            <w:gridSpan w:val="4"/>
            <w:shd w:val="clear" w:color="000000" w:fill="FFFFFF"/>
            <w:tcMar>
              <w:left w:w="34" w:type="dxa"/>
              <w:right w:w="34" w:type="dxa"/>
            </w:tcMar>
          </w:tcPr>
          <w:p w:rsidR="001F5052" w:rsidRDefault="00970B9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1F5052">
        <w:trPr>
          <w:trHeight w:hRule="exact" w:val="138"/>
        </w:trPr>
        <w:tc>
          <w:tcPr>
            <w:tcW w:w="143" w:type="dxa"/>
          </w:tcPr>
          <w:p w:rsidR="001F5052" w:rsidRDefault="001F5052"/>
        </w:tc>
        <w:tc>
          <w:tcPr>
            <w:tcW w:w="285" w:type="dxa"/>
          </w:tcPr>
          <w:p w:rsidR="001F5052" w:rsidRDefault="001F5052"/>
        </w:tc>
        <w:tc>
          <w:tcPr>
            <w:tcW w:w="710" w:type="dxa"/>
          </w:tcPr>
          <w:p w:rsidR="001F5052" w:rsidRDefault="001F5052"/>
        </w:tc>
        <w:tc>
          <w:tcPr>
            <w:tcW w:w="1419" w:type="dxa"/>
          </w:tcPr>
          <w:p w:rsidR="001F5052" w:rsidRDefault="001F5052"/>
        </w:tc>
        <w:tc>
          <w:tcPr>
            <w:tcW w:w="1419" w:type="dxa"/>
          </w:tcPr>
          <w:p w:rsidR="001F5052" w:rsidRDefault="001F5052"/>
        </w:tc>
        <w:tc>
          <w:tcPr>
            <w:tcW w:w="710" w:type="dxa"/>
          </w:tcPr>
          <w:p w:rsidR="001F5052" w:rsidRDefault="001F5052"/>
        </w:tc>
        <w:tc>
          <w:tcPr>
            <w:tcW w:w="426" w:type="dxa"/>
          </w:tcPr>
          <w:p w:rsidR="001F5052" w:rsidRDefault="001F5052"/>
        </w:tc>
        <w:tc>
          <w:tcPr>
            <w:tcW w:w="1277" w:type="dxa"/>
          </w:tcPr>
          <w:p w:rsidR="001F5052" w:rsidRDefault="001F5052"/>
        </w:tc>
        <w:tc>
          <w:tcPr>
            <w:tcW w:w="993" w:type="dxa"/>
          </w:tcPr>
          <w:p w:rsidR="001F5052" w:rsidRDefault="001F5052"/>
        </w:tc>
        <w:tc>
          <w:tcPr>
            <w:tcW w:w="2836" w:type="dxa"/>
          </w:tcPr>
          <w:p w:rsidR="001F5052" w:rsidRDefault="001F5052"/>
        </w:tc>
      </w:tr>
      <w:tr w:rsidR="001F5052">
        <w:trPr>
          <w:trHeight w:hRule="exact" w:val="585"/>
        </w:trPr>
        <w:tc>
          <w:tcPr>
            <w:tcW w:w="10221" w:type="dxa"/>
            <w:gridSpan w:val="10"/>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F5052" w:rsidRDefault="00970B9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F5052">
        <w:trPr>
          <w:trHeight w:hRule="exact" w:val="314"/>
        </w:trPr>
        <w:tc>
          <w:tcPr>
            <w:tcW w:w="10221" w:type="dxa"/>
            <w:gridSpan w:val="10"/>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F5052">
        <w:trPr>
          <w:trHeight w:hRule="exact" w:val="211"/>
        </w:trPr>
        <w:tc>
          <w:tcPr>
            <w:tcW w:w="143" w:type="dxa"/>
          </w:tcPr>
          <w:p w:rsidR="001F5052" w:rsidRDefault="001F5052"/>
        </w:tc>
        <w:tc>
          <w:tcPr>
            <w:tcW w:w="285" w:type="dxa"/>
          </w:tcPr>
          <w:p w:rsidR="001F5052" w:rsidRDefault="001F5052"/>
        </w:tc>
        <w:tc>
          <w:tcPr>
            <w:tcW w:w="710" w:type="dxa"/>
          </w:tcPr>
          <w:p w:rsidR="001F5052" w:rsidRDefault="001F5052"/>
        </w:tc>
        <w:tc>
          <w:tcPr>
            <w:tcW w:w="1419" w:type="dxa"/>
          </w:tcPr>
          <w:p w:rsidR="001F5052" w:rsidRDefault="001F5052"/>
        </w:tc>
        <w:tc>
          <w:tcPr>
            <w:tcW w:w="1419" w:type="dxa"/>
          </w:tcPr>
          <w:p w:rsidR="001F5052" w:rsidRDefault="001F5052"/>
        </w:tc>
        <w:tc>
          <w:tcPr>
            <w:tcW w:w="710" w:type="dxa"/>
          </w:tcPr>
          <w:p w:rsidR="001F5052" w:rsidRDefault="001F5052"/>
        </w:tc>
        <w:tc>
          <w:tcPr>
            <w:tcW w:w="426" w:type="dxa"/>
          </w:tcPr>
          <w:p w:rsidR="001F5052" w:rsidRDefault="001F5052"/>
        </w:tc>
        <w:tc>
          <w:tcPr>
            <w:tcW w:w="1277" w:type="dxa"/>
          </w:tcPr>
          <w:p w:rsidR="001F5052" w:rsidRDefault="001F5052"/>
        </w:tc>
        <w:tc>
          <w:tcPr>
            <w:tcW w:w="993" w:type="dxa"/>
          </w:tcPr>
          <w:p w:rsidR="001F5052" w:rsidRDefault="001F5052"/>
        </w:tc>
        <w:tc>
          <w:tcPr>
            <w:tcW w:w="2836" w:type="dxa"/>
          </w:tcPr>
          <w:p w:rsidR="001F5052" w:rsidRDefault="001F5052"/>
        </w:tc>
      </w:tr>
      <w:tr w:rsidR="001F5052">
        <w:trPr>
          <w:trHeight w:hRule="exact" w:val="277"/>
        </w:trPr>
        <w:tc>
          <w:tcPr>
            <w:tcW w:w="143" w:type="dxa"/>
          </w:tcPr>
          <w:p w:rsidR="001F5052" w:rsidRDefault="001F5052"/>
        </w:tc>
        <w:tc>
          <w:tcPr>
            <w:tcW w:w="285" w:type="dxa"/>
          </w:tcPr>
          <w:p w:rsidR="001F5052" w:rsidRDefault="001F5052"/>
        </w:tc>
        <w:tc>
          <w:tcPr>
            <w:tcW w:w="710" w:type="dxa"/>
          </w:tcPr>
          <w:p w:rsidR="001F5052" w:rsidRDefault="001F5052"/>
        </w:tc>
        <w:tc>
          <w:tcPr>
            <w:tcW w:w="1419" w:type="dxa"/>
          </w:tcPr>
          <w:p w:rsidR="001F5052" w:rsidRDefault="001F5052"/>
        </w:tc>
        <w:tc>
          <w:tcPr>
            <w:tcW w:w="1419" w:type="dxa"/>
          </w:tcPr>
          <w:p w:rsidR="001F5052" w:rsidRDefault="001F5052"/>
        </w:tc>
        <w:tc>
          <w:tcPr>
            <w:tcW w:w="710" w:type="dxa"/>
          </w:tcPr>
          <w:p w:rsidR="001F5052" w:rsidRDefault="001F5052"/>
        </w:tc>
        <w:tc>
          <w:tcPr>
            <w:tcW w:w="426" w:type="dxa"/>
          </w:tcPr>
          <w:p w:rsidR="001F5052" w:rsidRDefault="001F5052"/>
        </w:tc>
        <w:tc>
          <w:tcPr>
            <w:tcW w:w="1277" w:type="dxa"/>
          </w:tcPr>
          <w:p w:rsidR="001F5052" w:rsidRDefault="001F5052"/>
        </w:tc>
        <w:tc>
          <w:tcPr>
            <w:tcW w:w="3842" w:type="dxa"/>
            <w:gridSpan w:val="2"/>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УТВЕРЖДАЮ</w:t>
            </w:r>
          </w:p>
        </w:tc>
      </w:tr>
      <w:tr w:rsidR="001F5052">
        <w:trPr>
          <w:trHeight w:hRule="exact" w:val="972"/>
        </w:trPr>
        <w:tc>
          <w:tcPr>
            <w:tcW w:w="143" w:type="dxa"/>
          </w:tcPr>
          <w:p w:rsidR="001F5052" w:rsidRDefault="001F5052"/>
        </w:tc>
        <w:tc>
          <w:tcPr>
            <w:tcW w:w="285" w:type="dxa"/>
          </w:tcPr>
          <w:p w:rsidR="001F5052" w:rsidRDefault="001F5052"/>
        </w:tc>
        <w:tc>
          <w:tcPr>
            <w:tcW w:w="710" w:type="dxa"/>
          </w:tcPr>
          <w:p w:rsidR="001F5052" w:rsidRDefault="001F5052"/>
        </w:tc>
        <w:tc>
          <w:tcPr>
            <w:tcW w:w="1419" w:type="dxa"/>
          </w:tcPr>
          <w:p w:rsidR="001F5052" w:rsidRDefault="001F5052"/>
        </w:tc>
        <w:tc>
          <w:tcPr>
            <w:tcW w:w="1419" w:type="dxa"/>
          </w:tcPr>
          <w:p w:rsidR="001F5052" w:rsidRDefault="001F5052"/>
        </w:tc>
        <w:tc>
          <w:tcPr>
            <w:tcW w:w="710" w:type="dxa"/>
          </w:tcPr>
          <w:p w:rsidR="001F5052" w:rsidRDefault="001F5052"/>
        </w:tc>
        <w:tc>
          <w:tcPr>
            <w:tcW w:w="426" w:type="dxa"/>
          </w:tcPr>
          <w:p w:rsidR="001F5052" w:rsidRDefault="001F5052"/>
        </w:tc>
        <w:tc>
          <w:tcPr>
            <w:tcW w:w="1277" w:type="dxa"/>
          </w:tcPr>
          <w:p w:rsidR="001F5052" w:rsidRDefault="001F5052"/>
        </w:tc>
        <w:tc>
          <w:tcPr>
            <w:tcW w:w="3842" w:type="dxa"/>
            <w:gridSpan w:val="2"/>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F5052" w:rsidRDefault="001F5052">
            <w:pPr>
              <w:spacing w:after="0" w:line="240" w:lineRule="auto"/>
              <w:jc w:val="center"/>
              <w:rPr>
                <w:sz w:val="24"/>
                <w:szCs w:val="24"/>
              </w:rPr>
            </w:pPr>
          </w:p>
          <w:p w:rsidR="001F5052" w:rsidRDefault="00970B9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F5052">
        <w:trPr>
          <w:trHeight w:hRule="exact" w:val="277"/>
        </w:trPr>
        <w:tc>
          <w:tcPr>
            <w:tcW w:w="143" w:type="dxa"/>
          </w:tcPr>
          <w:p w:rsidR="001F5052" w:rsidRDefault="001F5052"/>
        </w:tc>
        <w:tc>
          <w:tcPr>
            <w:tcW w:w="285" w:type="dxa"/>
          </w:tcPr>
          <w:p w:rsidR="001F5052" w:rsidRDefault="001F5052"/>
        </w:tc>
        <w:tc>
          <w:tcPr>
            <w:tcW w:w="710" w:type="dxa"/>
          </w:tcPr>
          <w:p w:rsidR="001F5052" w:rsidRDefault="001F5052"/>
        </w:tc>
        <w:tc>
          <w:tcPr>
            <w:tcW w:w="1419" w:type="dxa"/>
          </w:tcPr>
          <w:p w:rsidR="001F5052" w:rsidRDefault="001F5052"/>
        </w:tc>
        <w:tc>
          <w:tcPr>
            <w:tcW w:w="1419" w:type="dxa"/>
          </w:tcPr>
          <w:p w:rsidR="001F5052" w:rsidRDefault="001F5052"/>
        </w:tc>
        <w:tc>
          <w:tcPr>
            <w:tcW w:w="710" w:type="dxa"/>
          </w:tcPr>
          <w:p w:rsidR="001F5052" w:rsidRDefault="001F5052"/>
        </w:tc>
        <w:tc>
          <w:tcPr>
            <w:tcW w:w="426" w:type="dxa"/>
          </w:tcPr>
          <w:p w:rsidR="001F5052" w:rsidRDefault="001F5052"/>
        </w:tc>
        <w:tc>
          <w:tcPr>
            <w:tcW w:w="1277" w:type="dxa"/>
          </w:tcPr>
          <w:p w:rsidR="001F5052" w:rsidRDefault="001F5052"/>
        </w:tc>
        <w:tc>
          <w:tcPr>
            <w:tcW w:w="3842" w:type="dxa"/>
            <w:gridSpan w:val="2"/>
            <w:shd w:val="clear" w:color="000000" w:fill="FFFFFF"/>
            <w:tcMar>
              <w:left w:w="34" w:type="dxa"/>
              <w:right w:w="34" w:type="dxa"/>
            </w:tcMar>
          </w:tcPr>
          <w:p w:rsidR="001F5052" w:rsidRDefault="00970B91">
            <w:pPr>
              <w:spacing w:after="0" w:line="240" w:lineRule="auto"/>
              <w:jc w:val="right"/>
              <w:rPr>
                <w:sz w:val="24"/>
                <w:szCs w:val="24"/>
              </w:rPr>
            </w:pPr>
            <w:r>
              <w:rPr>
                <w:rFonts w:ascii="Times New Roman" w:hAnsi="Times New Roman" w:cs="Times New Roman"/>
                <w:color w:val="000000"/>
                <w:sz w:val="24"/>
                <w:szCs w:val="24"/>
              </w:rPr>
              <w:t>28.03.2022</w:t>
            </w:r>
          </w:p>
        </w:tc>
      </w:tr>
      <w:tr w:rsidR="001F5052">
        <w:trPr>
          <w:trHeight w:hRule="exact" w:val="277"/>
        </w:trPr>
        <w:tc>
          <w:tcPr>
            <w:tcW w:w="143" w:type="dxa"/>
          </w:tcPr>
          <w:p w:rsidR="001F5052" w:rsidRDefault="001F5052"/>
        </w:tc>
        <w:tc>
          <w:tcPr>
            <w:tcW w:w="285" w:type="dxa"/>
          </w:tcPr>
          <w:p w:rsidR="001F5052" w:rsidRDefault="001F5052"/>
        </w:tc>
        <w:tc>
          <w:tcPr>
            <w:tcW w:w="710" w:type="dxa"/>
          </w:tcPr>
          <w:p w:rsidR="001F5052" w:rsidRDefault="001F5052"/>
        </w:tc>
        <w:tc>
          <w:tcPr>
            <w:tcW w:w="1419" w:type="dxa"/>
          </w:tcPr>
          <w:p w:rsidR="001F5052" w:rsidRDefault="001F5052"/>
        </w:tc>
        <w:tc>
          <w:tcPr>
            <w:tcW w:w="1419" w:type="dxa"/>
          </w:tcPr>
          <w:p w:rsidR="001F5052" w:rsidRDefault="001F5052"/>
        </w:tc>
        <w:tc>
          <w:tcPr>
            <w:tcW w:w="710" w:type="dxa"/>
          </w:tcPr>
          <w:p w:rsidR="001F5052" w:rsidRDefault="001F5052"/>
        </w:tc>
        <w:tc>
          <w:tcPr>
            <w:tcW w:w="426" w:type="dxa"/>
          </w:tcPr>
          <w:p w:rsidR="001F5052" w:rsidRDefault="001F5052"/>
        </w:tc>
        <w:tc>
          <w:tcPr>
            <w:tcW w:w="1277" w:type="dxa"/>
          </w:tcPr>
          <w:p w:rsidR="001F5052" w:rsidRDefault="001F5052"/>
        </w:tc>
        <w:tc>
          <w:tcPr>
            <w:tcW w:w="993" w:type="dxa"/>
          </w:tcPr>
          <w:p w:rsidR="001F5052" w:rsidRDefault="001F5052"/>
        </w:tc>
        <w:tc>
          <w:tcPr>
            <w:tcW w:w="2836" w:type="dxa"/>
          </w:tcPr>
          <w:p w:rsidR="001F5052" w:rsidRDefault="001F5052"/>
        </w:tc>
      </w:tr>
      <w:tr w:rsidR="001F5052">
        <w:trPr>
          <w:trHeight w:hRule="exact" w:val="416"/>
        </w:trPr>
        <w:tc>
          <w:tcPr>
            <w:tcW w:w="10221" w:type="dxa"/>
            <w:gridSpan w:val="10"/>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F5052">
        <w:trPr>
          <w:trHeight w:hRule="exact" w:val="1496"/>
        </w:trPr>
        <w:tc>
          <w:tcPr>
            <w:tcW w:w="143" w:type="dxa"/>
          </w:tcPr>
          <w:p w:rsidR="001F5052" w:rsidRDefault="001F5052"/>
        </w:tc>
        <w:tc>
          <w:tcPr>
            <w:tcW w:w="285" w:type="dxa"/>
          </w:tcPr>
          <w:p w:rsidR="001F5052" w:rsidRDefault="001F5052"/>
        </w:tc>
        <w:tc>
          <w:tcPr>
            <w:tcW w:w="710" w:type="dxa"/>
          </w:tcPr>
          <w:p w:rsidR="001F5052" w:rsidRDefault="001F5052"/>
        </w:tc>
        <w:tc>
          <w:tcPr>
            <w:tcW w:w="1419" w:type="dxa"/>
          </w:tcPr>
          <w:p w:rsidR="001F5052" w:rsidRDefault="001F5052"/>
        </w:tc>
        <w:tc>
          <w:tcPr>
            <w:tcW w:w="4834" w:type="dxa"/>
            <w:gridSpan w:val="5"/>
            <w:shd w:val="clear" w:color="000000" w:fill="FFFFFF"/>
            <w:tcMar>
              <w:left w:w="34" w:type="dxa"/>
              <w:right w:w="34" w:type="dxa"/>
            </w:tcMar>
          </w:tcPr>
          <w:p w:rsidR="001F5052" w:rsidRDefault="00970B91">
            <w:pPr>
              <w:spacing w:after="0" w:line="240" w:lineRule="auto"/>
              <w:jc w:val="center"/>
              <w:rPr>
                <w:sz w:val="32"/>
                <w:szCs w:val="32"/>
              </w:rPr>
            </w:pPr>
            <w:r>
              <w:rPr>
                <w:rFonts w:ascii="Times New Roman" w:hAnsi="Times New Roman" w:cs="Times New Roman"/>
                <w:color w:val="000000"/>
                <w:sz w:val="32"/>
                <w:szCs w:val="32"/>
              </w:rPr>
              <w:t>Применение активных методов обучения на уроках в начальной школе</w:t>
            </w:r>
          </w:p>
          <w:p w:rsidR="001F5052" w:rsidRDefault="00970B91">
            <w:pPr>
              <w:spacing w:after="0" w:line="240" w:lineRule="auto"/>
              <w:jc w:val="center"/>
              <w:rPr>
                <w:sz w:val="32"/>
                <w:szCs w:val="32"/>
              </w:rPr>
            </w:pPr>
            <w:r>
              <w:rPr>
                <w:rFonts w:ascii="Times New Roman" w:hAnsi="Times New Roman" w:cs="Times New Roman"/>
                <w:color w:val="000000"/>
                <w:sz w:val="32"/>
                <w:szCs w:val="32"/>
              </w:rPr>
              <w:t>Б1.В.01.ДВ.01.01</w:t>
            </w:r>
          </w:p>
        </w:tc>
        <w:tc>
          <w:tcPr>
            <w:tcW w:w="2836" w:type="dxa"/>
          </w:tcPr>
          <w:p w:rsidR="001F5052" w:rsidRDefault="001F5052"/>
        </w:tc>
      </w:tr>
      <w:tr w:rsidR="001F5052">
        <w:trPr>
          <w:trHeight w:hRule="exact" w:val="277"/>
        </w:trPr>
        <w:tc>
          <w:tcPr>
            <w:tcW w:w="10221" w:type="dxa"/>
            <w:gridSpan w:val="10"/>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F5052">
        <w:trPr>
          <w:trHeight w:hRule="exact" w:val="1125"/>
        </w:trPr>
        <w:tc>
          <w:tcPr>
            <w:tcW w:w="143" w:type="dxa"/>
          </w:tcPr>
          <w:p w:rsidR="001F5052" w:rsidRDefault="001F5052"/>
        </w:tc>
        <w:tc>
          <w:tcPr>
            <w:tcW w:w="285" w:type="dxa"/>
          </w:tcPr>
          <w:p w:rsidR="001F5052" w:rsidRDefault="001F5052"/>
        </w:tc>
        <w:tc>
          <w:tcPr>
            <w:tcW w:w="9795" w:type="dxa"/>
            <w:gridSpan w:val="8"/>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1F5052" w:rsidRDefault="00970B9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1F5052" w:rsidRDefault="00970B9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F5052">
        <w:trPr>
          <w:trHeight w:hRule="exact" w:val="833"/>
        </w:trPr>
        <w:tc>
          <w:tcPr>
            <w:tcW w:w="10221" w:type="dxa"/>
            <w:gridSpan w:val="10"/>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F5052">
        <w:trPr>
          <w:trHeight w:hRule="exact" w:val="277"/>
        </w:trPr>
        <w:tc>
          <w:tcPr>
            <w:tcW w:w="3984" w:type="dxa"/>
            <w:gridSpan w:val="5"/>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F5052" w:rsidRDefault="001F5052"/>
        </w:tc>
        <w:tc>
          <w:tcPr>
            <w:tcW w:w="426" w:type="dxa"/>
          </w:tcPr>
          <w:p w:rsidR="001F5052" w:rsidRDefault="001F5052"/>
        </w:tc>
        <w:tc>
          <w:tcPr>
            <w:tcW w:w="1277" w:type="dxa"/>
          </w:tcPr>
          <w:p w:rsidR="001F5052" w:rsidRDefault="001F5052"/>
        </w:tc>
        <w:tc>
          <w:tcPr>
            <w:tcW w:w="993" w:type="dxa"/>
          </w:tcPr>
          <w:p w:rsidR="001F5052" w:rsidRDefault="001F5052"/>
        </w:tc>
        <w:tc>
          <w:tcPr>
            <w:tcW w:w="2836" w:type="dxa"/>
          </w:tcPr>
          <w:p w:rsidR="001F5052" w:rsidRDefault="001F5052"/>
        </w:tc>
      </w:tr>
      <w:tr w:rsidR="001F5052">
        <w:trPr>
          <w:trHeight w:hRule="exact" w:val="155"/>
        </w:trPr>
        <w:tc>
          <w:tcPr>
            <w:tcW w:w="143" w:type="dxa"/>
          </w:tcPr>
          <w:p w:rsidR="001F5052" w:rsidRDefault="001F5052"/>
        </w:tc>
        <w:tc>
          <w:tcPr>
            <w:tcW w:w="285" w:type="dxa"/>
          </w:tcPr>
          <w:p w:rsidR="001F5052" w:rsidRDefault="001F5052"/>
        </w:tc>
        <w:tc>
          <w:tcPr>
            <w:tcW w:w="710" w:type="dxa"/>
          </w:tcPr>
          <w:p w:rsidR="001F5052" w:rsidRDefault="001F5052"/>
        </w:tc>
        <w:tc>
          <w:tcPr>
            <w:tcW w:w="1419" w:type="dxa"/>
          </w:tcPr>
          <w:p w:rsidR="001F5052" w:rsidRDefault="001F5052"/>
        </w:tc>
        <w:tc>
          <w:tcPr>
            <w:tcW w:w="1419" w:type="dxa"/>
          </w:tcPr>
          <w:p w:rsidR="001F5052" w:rsidRDefault="001F5052"/>
        </w:tc>
        <w:tc>
          <w:tcPr>
            <w:tcW w:w="710" w:type="dxa"/>
          </w:tcPr>
          <w:p w:rsidR="001F5052" w:rsidRDefault="001F5052"/>
        </w:tc>
        <w:tc>
          <w:tcPr>
            <w:tcW w:w="426" w:type="dxa"/>
          </w:tcPr>
          <w:p w:rsidR="001F5052" w:rsidRDefault="001F5052"/>
        </w:tc>
        <w:tc>
          <w:tcPr>
            <w:tcW w:w="1277" w:type="dxa"/>
          </w:tcPr>
          <w:p w:rsidR="001F5052" w:rsidRDefault="001F5052"/>
        </w:tc>
        <w:tc>
          <w:tcPr>
            <w:tcW w:w="993" w:type="dxa"/>
          </w:tcPr>
          <w:p w:rsidR="001F5052" w:rsidRDefault="001F5052"/>
        </w:tc>
        <w:tc>
          <w:tcPr>
            <w:tcW w:w="2836" w:type="dxa"/>
          </w:tcPr>
          <w:p w:rsidR="001F5052" w:rsidRDefault="001F5052"/>
        </w:tc>
      </w:tr>
      <w:tr w:rsidR="001F50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ОБРАЗОВАНИЕ И НАУКА</w:t>
            </w:r>
          </w:p>
        </w:tc>
      </w:tr>
      <w:tr w:rsidR="001F505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F505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F5052" w:rsidRDefault="001F505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1F5052"/>
        </w:tc>
      </w:tr>
      <w:tr w:rsidR="001F50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F5052">
        <w:trPr>
          <w:trHeight w:hRule="exact" w:val="124"/>
        </w:trPr>
        <w:tc>
          <w:tcPr>
            <w:tcW w:w="143" w:type="dxa"/>
          </w:tcPr>
          <w:p w:rsidR="001F5052" w:rsidRDefault="001F5052"/>
        </w:tc>
        <w:tc>
          <w:tcPr>
            <w:tcW w:w="285" w:type="dxa"/>
          </w:tcPr>
          <w:p w:rsidR="001F5052" w:rsidRDefault="001F5052"/>
        </w:tc>
        <w:tc>
          <w:tcPr>
            <w:tcW w:w="710" w:type="dxa"/>
          </w:tcPr>
          <w:p w:rsidR="001F5052" w:rsidRDefault="001F5052"/>
        </w:tc>
        <w:tc>
          <w:tcPr>
            <w:tcW w:w="1419" w:type="dxa"/>
          </w:tcPr>
          <w:p w:rsidR="001F5052" w:rsidRDefault="001F5052"/>
        </w:tc>
        <w:tc>
          <w:tcPr>
            <w:tcW w:w="1419" w:type="dxa"/>
          </w:tcPr>
          <w:p w:rsidR="001F5052" w:rsidRDefault="001F5052"/>
        </w:tc>
        <w:tc>
          <w:tcPr>
            <w:tcW w:w="710" w:type="dxa"/>
          </w:tcPr>
          <w:p w:rsidR="001F5052" w:rsidRDefault="001F5052"/>
        </w:tc>
        <w:tc>
          <w:tcPr>
            <w:tcW w:w="426" w:type="dxa"/>
          </w:tcPr>
          <w:p w:rsidR="001F5052" w:rsidRDefault="001F5052"/>
        </w:tc>
        <w:tc>
          <w:tcPr>
            <w:tcW w:w="1277" w:type="dxa"/>
          </w:tcPr>
          <w:p w:rsidR="001F5052" w:rsidRDefault="001F5052"/>
        </w:tc>
        <w:tc>
          <w:tcPr>
            <w:tcW w:w="993" w:type="dxa"/>
          </w:tcPr>
          <w:p w:rsidR="001F5052" w:rsidRDefault="001F5052"/>
        </w:tc>
        <w:tc>
          <w:tcPr>
            <w:tcW w:w="2836" w:type="dxa"/>
          </w:tcPr>
          <w:p w:rsidR="001F5052" w:rsidRDefault="001F5052"/>
        </w:tc>
      </w:tr>
      <w:tr w:rsidR="001F5052">
        <w:trPr>
          <w:trHeight w:hRule="exact" w:val="277"/>
        </w:trPr>
        <w:tc>
          <w:tcPr>
            <w:tcW w:w="5118" w:type="dxa"/>
            <w:gridSpan w:val="7"/>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F5052">
        <w:trPr>
          <w:trHeight w:hRule="exact" w:val="307"/>
        </w:trPr>
        <w:tc>
          <w:tcPr>
            <w:tcW w:w="143" w:type="dxa"/>
          </w:tcPr>
          <w:p w:rsidR="001F5052" w:rsidRDefault="001F5052"/>
        </w:tc>
        <w:tc>
          <w:tcPr>
            <w:tcW w:w="285" w:type="dxa"/>
          </w:tcPr>
          <w:p w:rsidR="001F5052" w:rsidRDefault="001F5052"/>
        </w:tc>
        <w:tc>
          <w:tcPr>
            <w:tcW w:w="710" w:type="dxa"/>
          </w:tcPr>
          <w:p w:rsidR="001F5052" w:rsidRDefault="001F5052"/>
        </w:tc>
        <w:tc>
          <w:tcPr>
            <w:tcW w:w="1419" w:type="dxa"/>
          </w:tcPr>
          <w:p w:rsidR="001F5052" w:rsidRDefault="001F5052"/>
        </w:tc>
        <w:tc>
          <w:tcPr>
            <w:tcW w:w="1419" w:type="dxa"/>
          </w:tcPr>
          <w:p w:rsidR="001F5052" w:rsidRDefault="001F5052"/>
        </w:tc>
        <w:tc>
          <w:tcPr>
            <w:tcW w:w="710" w:type="dxa"/>
          </w:tcPr>
          <w:p w:rsidR="001F5052" w:rsidRDefault="001F5052"/>
        </w:tc>
        <w:tc>
          <w:tcPr>
            <w:tcW w:w="426" w:type="dxa"/>
          </w:tcPr>
          <w:p w:rsidR="001F5052" w:rsidRDefault="001F5052"/>
        </w:tc>
        <w:tc>
          <w:tcPr>
            <w:tcW w:w="5118" w:type="dxa"/>
            <w:gridSpan w:val="3"/>
            <w:vMerge/>
            <w:shd w:val="clear" w:color="000000" w:fill="FFFFFF"/>
            <w:tcMar>
              <w:left w:w="34" w:type="dxa"/>
              <w:right w:w="34" w:type="dxa"/>
            </w:tcMar>
          </w:tcPr>
          <w:p w:rsidR="001F5052" w:rsidRDefault="001F5052"/>
        </w:tc>
      </w:tr>
      <w:tr w:rsidR="001F5052">
        <w:trPr>
          <w:trHeight w:hRule="exact" w:val="1965"/>
        </w:trPr>
        <w:tc>
          <w:tcPr>
            <w:tcW w:w="143" w:type="dxa"/>
          </w:tcPr>
          <w:p w:rsidR="001F5052" w:rsidRDefault="001F5052"/>
        </w:tc>
        <w:tc>
          <w:tcPr>
            <w:tcW w:w="285" w:type="dxa"/>
          </w:tcPr>
          <w:p w:rsidR="001F5052" w:rsidRDefault="001F5052"/>
        </w:tc>
        <w:tc>
          <w:tcPr>
            <w:tcW w:w="710" w:type="dxa"/>
          </w:tcPr>
          <w:p w:rsidR="001F5052" w:rsidRDefault="001F5052"/>
        </w:tc>
        <w:tc>
          <w:tcPr>
            <w:tcW w:w="1419" w:type="dxa"/>
          </w:tcPr>
          <w:p w:rsidR="001F5052" w:rsidRDefault="001F5052"/>
        </w:tc>
        <w:tc>
          <w:tcPr>
            <w:tcW w:w="1419" w:type="dxa"/>
          </w:tcPr>
          <w:p w:rsidR="001F5052" w:rsidRDefault="001F5052"/>
        </w:tc>
        <w:tc>
          <w:tcPr>
            <w:tcW w:w="710" w:type="dxa"/>
          </w:tcPr>
          <w:p w:rsidR="001F5052" w:rsidRDefault="001F5052"/>
        </w:tc>
        <w:tc>
          <w:tcPr>
            <w:tcW w:w="426" w:type="dxa"/>
          </w:tcPr>
          <w:p w:rsidR="001F5052" w:rsidRDefault="001F5052"/>
        </w:tc>
        <w:tc>
          <w:tcPr>
            <w:tcW w:w="1277" w:type="dxa"/>
          </w:tcPr>
          <w:p w:rsidR="001F5052" w:rsidRDefault="001F5052"/>
        </w:tc>
        <w:tc>
          <w:tcPr>
            <w:tcW w:w="993" w:type="dxa"/>
          </w:tcPr>
          <w:p w:rsidR="001F5052" w:rsidRDefault="001F5052"/>
        </w:tc>
        <w:tc>
          <w:tcPr>
            <w:tcW w:w="2836" w:type="dxa"/>
          </w:tcPr>
          <w:p w:rsidR="001F5052" w:rsidRDefault="001F5052"/>
        </w:tc>
      </w:tr>
      <w:tr w:rsidR="001F5052">
        <w:trPr>
          <w:trHeight w:hRule="exact" w:val="277"/>
        </w:trPr>
        <w:tc>
          <w:tcPr>
            <w:tcW w:w="143" w:type="dxa"/>
          </w:tcPr>
          <w:p w:rsidR="001F5052" w:rsidRDefault="001F5052"/>
        </w:tc>
        <w:tc>
          <w:tcPr>
            <w:tcW w:w="10079" w:type="dxa"/>
            <w:gridSpan w:val="9"/>
            <w:vMerge w:val="restart"/>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F5052">
        <w:trPr>
          <w:trHeight w:hRule="exact" w:val="138"/>
        </w:trPr>
        <w:tc>
          <w:tcPr>
            <w:tcW w:w="143" w:type="dxa"/>
          </w:tcPr>
          <w:p w:rsidR="001F5052" w:rsidRDefault="001F5052"/>
        </w:tc>
        <w:tc>
          <w:tcPr>
            <w:tcW w:w="10079" w:type="dxa"/>
            <w:gridSpan w:val="9"/>
            <w:vMerge/>
            <w:shd w:val="clear" w:color="000000" w:fill="FFFFFF"/>
            <w:tcMar>
              <w:left w:w="34" w:type="dxa"/>
              <w:right w:w="34" w:type="dxa"/>
            </w:tcMar>
          </w:tcPr>
          <w:p w:rsidR="001F5052" w:rsidRDefault="001F5052"/>
        </w:tc>
      </w:tr>
      <w:tr w:rsidR="001F5052">
        <w:trPr>
          <w:trHeight w:hRule="exact" w:val="1666"/>
        </w:trPr>
        <w:tc>
          <w:tcPr>
            <w:tcW w:w="143" w:type="dxa"/>
          </w:tcPr>
          <w:p w:rsidR="001F5052" w:rsidRDefault="001F5052"/>
        </w:tc>
        <w:tc>
          <w:tcPr>
            <w:tcW w:w="10079" w:type="dxa"/>
            <w:gridSpan w:val="9"/>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1F5052" w:rsidRDefault="001F5052">
            <w:pPr>
              <w:spacing w:after="0" w:line="240" w:lineRule="auto"/>
              <w:jc w:val="center"/>
              <w:rPr>
                <w:sz w:val="24"/>
                <w:szCs w:val="24"/>
              </w:rPr>
            </w:pPr>
          </w:p>
          <w:p w:rsidR="001F5052" w:rsidRDefault="00970B9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F5052" w:rsidRDefault="001F5052">
            <w:pPr>
              <w:spacing w:after="0" w:line="240" w:lineRule="auto"/>
              <w:jc w:val="center"/>
              <w:rPr>
                <w:sz w:val="24"/>
                <w:szCs w:val="24"/>
              </w:rPr>
            </w:pPr>
          </w:p>
          <w:p w:rsidR="001F5052" w:rsidRDefault="00970B91">
            <w:pPr>
              <w:spacing w:after="0" w:line="240" w:lineRule="auto"/>
              <w:jc w:val="center"/>
              <w:rPr>
                <w:sz w:val="24"/>
                <w:szCs w:val="24"/>
              </w:rPr>
            </w:pPr>
            <w:r>
              <w:rPr>
                <w:rFonts w:ascii="Times New Roman" w:hAnsi="Times New Roman" w:cs="Times New Roman"/>
                <w:color w:val="000000"/>
                <w:sz w:val="24"/>
                <w:szCs w:val="24"/>
              </w:rPr>
              <w:t>Омск, 2022</w:t>
            </w:r>
          </w:p>
        </w:tc>
      </w:tr>
    </w:tbl>
    <w:p w:rsidR="001F5052" w:rsidRDefault="00970B9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F5052">
        <w:trPr>
          <w:trHeight w:hRule="exact" w:val="2222"/>
        </w:trPr>
        <w:tc>
          <w:tcPr>
            <w:tcW w:w="10788" w:type="dxa"/>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lastRenderedPageBreak/>
              <w:t>Составитель:</w:t>
            </w:r>
          </w:p>
          <w:p w:rsidR="001F5052" w:rsidRDefault="001F5052">
            <w:pPr>
              <w:spacing w:after="0" w:line="240" w:lineRule="auto"/>
              <w:rPr>
                <w:sz w:val="24"/>
                <w:szCs w:val="24"/>
              </w:rPr>
            </w:pPr>
          </w:p>
          <w:p w:rsidR="001F5052" w:rsidRDefault="00970B91">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1F5052" w:rsidRDefault="001F5052">
            <w:pPr>
              <w:spacing w:after="0" w:line="240" w:lineRule="auto"/>
              <w:rPr>
                <w:sz w:val="24"/>
                <w:szCs w:val="24"/>
              </w:rPr>
            </w:pPr>
          </w:p>
          <w:p w:rsidR="001F5052" w:rsidRDefault="00970B9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F5052" w:rsidRDefault="00970B91">
            <w:pPr>
              <w:spacing w:after="0" w:line="240" w:lineRule="auto"/>
              <w:rPr>
                <w:sz w:val="24"/>
                <w:szCs w:val="24"/>
              </w:rPr>
            </w:pPr>
            <w:r>
              <w:rPr>
                <w:rFonts w:ascii="Times New Roman" w:hAnsi="Times New Roman" w:cs="Times New Roman"/>
                <w:color w:val="000000"/>
                <w:sz w:val="24"/>
                <w:szCs w:val="24"/>
              </w:rPr>
              <w:t>Протокол от 25.03.2022 г.  №8</w:t>
            </w:r>
          </w:p>
        </w:tc>
      </w:tr>
      <w:tr w:rsidR="001F5052">
        <w:trPr>
          <w:trHeight w:hRule="exact" w:val="277"/>
        </w:trPr>
        <w:tc>
          <w:tcPr>
            <w:tcW w:w="10788" w:type="dxa"/>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F5052" w:rsidRDefault="00970B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052">
        <w:trPr>
          <w:trHeight w:hRule="exact" w:val="277"/>
        </w:trPr>
        <w:tc>
          <w:tcPr>
            <w:tcW w:w="9654" w:type="dxa"/>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F5052">
        <w:trPr>
          <w:trHeight w:hRule="exact" w:val="555"/>
        </w:trPr>
        <w:tc>
          <w:tcPr>
            <w:tcW w:w="9640" w:type="dxa"/>
          </w:tcPr>
          <w:p w:rsidR="001F5052" w:rsidRDefault="001F5052"/>
        </w:tc>
      </w:tr>
      <w:tr w:rsidR="001F5052">
        <w:trPr>
          <w:trHeight w:hRule="exact" w:val="8751"/>
        </w:trPr>
        <w:tc>
          <w:tcPr>
            <w:tcW w:w="9654" w:type="dxa"/>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F5052" w:rsidRDefault="00970B9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F5052" w:rsidRDefault="00970B9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F5052" w:rsidRDefault="00970B9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5052" w:rsidRDefault="00970B9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5052" w:rsidRDefault="00970B9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F5052" w:rsidRDefault="00970B9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F5052" w:rsidRDefault="00970B9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F5052" w:rsidRDefault="00970B9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F5052" w:rsidRDefault="00970B9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F5052" w:rsidRDefault="00970B9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F5052" w:rsidRDefault="00970B9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F5052" w:rsidRDefault="00970B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052">
        <w:trPr>
          <w:trHeight w:hRule="exact" w:val="277"/>
        </w:trPr>
        <w:tc>
          <w:tcPr>
            <w:tcW w:w="9654" w:type="dxa"/>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F5052">
        <w:trPr>
          <w:trHeight w:hRule="exact" w:val="15113"/>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F5052" w:rsidRDefault="00970B9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F5052" w:rsidRDefault="00970B9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F5052" w:rsidRDefault="00970B9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F5052" w:rsidRDefault="00970B9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052" w:rsidRDefault="00970B9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052" w:rsidRDefault="00970B9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5052" w:rsidRDefault="00970B9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052" w:rsidRDefault="00970B9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052" w:rsidRDefault="00970B9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1F5052" w:rsidRDefault="00970B9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«Применение активных методов обучения на уроках в начальной школе» в течение 2022/2023 учебного года:</w:t>
            </w:r>
          </w:p>
          <w:p w:rsidR="001F5052" w:rsidRDefault="00970B9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rsidR="001F5052" w:rsidRDefault="00970B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052">
        <w:trPr>
          <w:trHeight w:hRule="exact" w:val="555"/>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F5052">
        <w:trPr>
          <w:trHeight w:hRule="exact" w:val="138"/>
        </w:trPr>
        <w:tc>
          <w:tcPr>
            <w:tcW w:w="9640" w:type="dxa"/>
          </w:tcPr>
          <w:p w:rsidR="001F5052" w:rsidRDefault="001F5052"/>
        </w:tc>
      </w:tr>
      <w:tr w:rsidR="001F5052">
        <w:trPr>
          <w:trHeight w:hRule="exact" w:val="1396"/>
        </w:trPr>
        <w:tc>
          <w:tcPr>
            <w:tcW w:w="9654" w:type="dxa"/>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b/>
                <w:color w:val="000000"/>
                <w:sz w:val="24"/>
                <w:szCs w:val="24"/>
              </w:rPr>
              <w:t>1. Наименование дисциплины: Б1.В.01.ДВ.01.01 «Применение активных методов обучения на уроках в начальной школе».</w:t>
            </w:r>
          </w:p>
          <w:p w:rsidR="001F5052" w:rsidRDefault="00970B9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F5052">
        <w:trPr>
          <w:trHeight w:hRule="exact" w:val="138"/>
        </w:trPr>
        <w:tc>
          <w:tcPr>
            <w:tcW w:w="9640" w:type="dxa"/>
          </w:tcPr>
          <w:p w:rsidR="001F5052" w:rsidRDefault="001F5052"/>
        </w:tc>
      </w:tr>
      <w:tr w:rsidR="001F5052">
        <w:trPr>
          <w:trHeight w:hRule="exact" w:val="3530"/>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F5052" w:rsidRDefault="00970B9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«Применение активных методов обучения на уроках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F505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b/>
                <w:color w:val="000000"/>
                <w:sz w:val="24"/>
                <w:szCs w:val="24"/>
              </w:rPr>
              <w:t>Код компетенции: ПК-3</w:t>
            </w:r>
          </w:p>
          <w:p w:rsidR="001F5052" w:rsidRDefault="00970B91">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1F5052">
        <w:trPr>
          <w:trHeight w:hRule="exact" w:val="585"/>
        </w:trPr>
        <w:tc>
          <w:tcPr>
            <w:tcW w:w="9654" w:type="dxa"/>
            <w:shd w:val="clear" w:color="000000" w:fill="FFFFFF"/>
            <w:tcMar>
              <w:left w:w="34" w:type="dxa"/>
              <w:right w:w="34" w:type="dxa"/>
            </w:tcMar>
          </w:tcPr>
          <w:p w:rsidR="001F5052" w:rsidRDefault="001F5052">
            <w:pPr>
              <w:spacing w:after="0" w:line="240" w:lineRule="auto"/>
              <w:rPr>
                <w:sz w:val="24"/>
                <w:szCs w:val="24"/>
              </w:rPr>
            </w:pPr>
          </w:p>
          <w:p w:rsidR="001F5052" w:rsidRDefault="00970B9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50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1F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1F50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1F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ПК-3.4 уметь  проводить диагностические мероприятия психолого-педагогической направленности</w:t>
            </w:r>
          </w:p>
        </w:tc>
      </w:tr>
      <w:tr w:rsidR="001F50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1F50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1F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1F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ПК-3.8 владеть навыками анализа форм активного психолого-педагогического взаимодействия</w:t>
            </w:r>
          </w:p>
        </w:tc>
      </w:tr>
      <w:tr w:rsidR="001F50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1F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1F5052">
        <w:trPr>
          <w:trHeight w:hRule="exact" w:val="277"/>
        </w:trPr>
        <w:tc>
          <w:tcPr>
            <w:tcW w:w="9640" w:type="dxa"/>
          </w:tcPr>
          <w:p w:rsidR="001F5052" w:rsidRDefault="001F5052"/>
        </w:tc>
      </w:tr>
      <w:tr w:rsidR="001F505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b/>
                <w:color w:val="000000"/>
                <w:sz w:val="24"/>
                <w:szCs w:val="24"/>
              </w:rPr>
              <w:t>Код компетенции: ПК-4</w:t>
            </w:r>
          </w:p>
          <w:p w:rsidR="001F5052" w:rsidRDefault="00970B91">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1F5052">
        <w:trPr>
          <w:trHeight w:hRule="exact" w:val="585"/>
        </w:trPr>
        <w:tc>
          <w:tcPr>
            <w:tcW w:w="9654" w:type="dxa"/>
            <w:shd w:val="clear" w:color="000000" w:fill="FFFFFF"/>
            <w:tcMar>
              <w:left w:w="34" w:type="dxa"/>
              <w:right w:w="34" w:type="dxa"/>
            </w:tcMar>
          </w:tcPr>
          <w:p w:rsidR="001F5052" w:rsidRDefault="001F5052">
            <w:pPr>
              <w:spacing w:after="0" w:line="240" w:lineRule="auto"/>
              <w:rPr>
                <w:sz w:val="24"/>
                <w:szCs w:val="24"/>
              </w:rPr>
            </w:pPr>
          </w:p>
          <w:p w:rsidR="001F5052" w:rsidRDefault="00970B9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5052">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w:t>
            </w:r>
          </w:p>
        </w:tc>
      </w:tr>
    </w:tbl>
    <w:p w:rsidR="001F5052" w:rsidRDefault="00970B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0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lastRenderedPageBreak/>
              <w:t>психологические законы периодизации и кризисов развития</w:t>
            </w:r>
          </w:p>
        </w:tc>
      </w:tr>
      <w:tr w:rsidR="001F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ПК-4.2 знать значение каждого возрастного этапа для развития психических и личностных достижений</w:t>
            </w:r>
          </w:p>
        </w:tc>
      </w:tr>
      <w:tr w:rsidR="001F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1F50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1F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ПК-4.5 знать основы психодиагностики и основные признаки отклонения в развитии детей</w:t>
            </w:r>
          </w:p>
        </w:tc>
      </w:tr>
      <w:tr w:rsidR="001F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1F505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1F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1F50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1F5052">
        <w:trPr>
          <w:trHeight w:hRule="exact" w:val="277"/>
        </w:trPr>
        <w:tc>
          <w:tcPr>
            <w:tcW w:w="9640" w:type="dxa"/>
          </w:tcPr>
          <w:p w:rsidR="001F5052" w:rsidRDefault="001F5052"/>
        </w:tc>
      </w:tr>
      <w:tr w:rsidR="001F505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b/>
                <w:color w:val="000000"/>
                <w:sz w:val="24"/>
                <w:szCs w:val="24"/>
              </w:rPr>
              <w:t>Код компетенции: УК-2</w:t>
            </w:r>
          </w:p>
          <w:p w:rsidR="001F5052" w:rsidRDefault="00970B9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F5052">
        <w:trPr>
          <w:trHeight w:hRule="exact" w:val="585"/>
        </w:trPr>
        <w:tc>
          <w:tcPr>
            <w:tcW w:w="9654" w:type="dxa"/>
            <w:shd w:val="clear" w:color="000000" w:fill="FFFFFF"/>
            <w:tcMar>
              <w:left w:w="34" w:type="dxa"/>
              <w:right w:w="34" w:type="dxa"/>
            </w:tcMar>
          </w:tcPr>
          <w:p w:rsidR="001F5052" w:rsidRDefault="001F5052">
            <w:pPr>
              <w:spacing w:after="0" w:line="240" w:lineRule="auto"/>
              <w:rPr>
                <w:sz w:val="24"/>
                <w:szCs w:val="24"/>
              </w:rPr>
            </w:pPr>
          </w:p>
          <w:p w:rsidR="001F5052" w:rsidRDefault="00970B9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УК-2.1 знать нормативно-правовые акты, регулирующие отношения в сфере проектной и исследовательской деятельности</w:t>
            </w:r>
          </w:p>
        </w:tc>
      </w:tr>
      <w:tr w:rsidR="001F50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УК-2.2 знать особенности проектного мышления</w:t>
            </w:r>
          </w:p>
        </w:tc>
      </w:tr>
      <w:tr w:rsidR="001F50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УК-2.3 знать основные этапы проектирования, их последовательность и взаимосвязь</w:t>
            </w:r>
          </w:p>
        </w:tc>
      </w:tr>
      <w:tr w:rsidR="001F50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УК-2.4 знать разновидности рисков и ограничений в проектной деятельности</w:t>
            </w:r>
          </w:p>
        </w:tc>
      </w:tr>
      <w:tr w:rsidR="001F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УК-2.5 уметь выделять в поставленной цели основные смысловые и структурные компоненты</w:t>
            </w:r>
          </w:p>
        </w:tc>
      </w:tr>
      <w:tr w:rsidR="001F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УК-2.6 уметь формулировать задачи на основе этапов получения промежуточных результатов</w:t>
            </w:r>
          </w:p>
        </w:tc>
      </w:tr>
      <w:tr w:rsidR="001F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УК-2.7 уметь  определять совокупность необходимых ресурсов для реализации каждой задачи</w:t>
            </w:r>
          </w:p>
        </w:tc>
      </w:tr>
      <w:tr w:rsidR="001F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УК-2.8 уметь  оценивать уровень и качество каждого ресурса, обеспечивающего выполнение определенной задачи</w:t>
            </w:r>
          </w:p>
        </w:tc>
      </w:tr>
      <w:tr w:rsidR="001F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УК-2.9 уметь выявлять возможности преодоления рисков и ограничений с учетом имеющихся ресурсов и резервов</w:t>
            </w:r>
          </w:p>
        </w:tc>
      </w:tr>
      <w:tr w:rsidR="001F50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rsidR="001F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rsidR="001F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УК-2.12 владеть способами определения резервов, использование которых может компенсировать недостаток имеющихся ресурсов</w:t>
            </w:r>
          </w:p>
        </w:tc>
      </w:tr>
      <w:tr w:rsidR="001F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УК-2.13 владеть способами решения конкретных задач проекта на уровне заявленного качества и за установленное время</w:t>
            </w:r>
          </w:p>
        </w:tc>
      </w:tr>
    </w:tbl>
    <w:p w:rsidR="001F5052" w:rsidRDefault="00970B9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F505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lastRenderedPageBreak/>
              <w:t>УК-2.14 владеть навыками публичного представления результатов решения конкретной задачи проекта</w:t>
            </w:r>
          </w:p>
        </w:tc>
      </w:tr>
      <w:tr w:rsidR="001F5052">
        <w:trPr>
          <w:trHeight w:hRule="exact" w:val="416"/>
        </w:trPr>
        <w:tc>
          <w:tcPr>
            <w:tcW w:w="3970" w:type="dxa"/>
          </w:tcPr>
          <w:p w:rsidR="001F5052" w:rsidRDefault="001F5052"/>
        </w:tc>
        <w:tc>
          <w:tcPr>
            <w:tcW w:w="1702" w:type="dxa"/>
          </w:tcPr>
          <w:p w:rsidR="001F5052" w:rsidRDefault="001F5052"/>
        </w:tc>
        <w:tc>
          <w:tcPr>
            <w:tcW w:w="1702" w:type="dxa"/>
          </w:tcPr>
          <w:p w:rsidR="001F5052" w:rsidRDefault="001F5052"/>
        </w:tc>
        <w:tc>
          <w:tcPr>
            <w:tcW w:w="426" w:type="dxa"/>
          </w:tcPr>
          <w:p w:rsidR="001F5052" w:rsidRDefault="001F5052"/>
        </w:tc>
        <w:tc>
          <w:tcPr>
            <w:tcW w:w="710" w:type="dxa"/>
          </w:tcPr>
          <w:p w:rsidR="001F5052" w:rsidRDefault="001F5052"/>
        </w:tc>
        <w:tc>
          <w:tcPr>
            <w:tcW w:w="143" w:type="dxa"/>
          </w:tcPr>
          <w:p w:rsidR="001F5052" w:rsidRDefault="001F5052"/>
        </w:tc>
        <w:tc>
          <w:tcPr>
            <w:tcW w:w="993" w:type="dxa"/>
          </w:tcPr>
          <w:p w:rsidR="001F5052" w:rsidRDefault="001F5052"/>
        </w:tc>
      </w:tr>
      <w:tr w:rsidR="001F5052">
        <w:trPr>
          <w:trHeight w:hRule="exact" w:val="304"/>
        </w:trPr>
        <w:tc>
          <w:tcPr>
            <w:tcW w:w="9654" w:type="dxa"/>
            <w:gridSpan w:val="7"/>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F5052">
        <w:trPr>
          <w:trHeight w:hRule="exact" w:val="1907"/>
        </w:trPr>
        <w:tc>
          <w:tcPr>
            <w:tcW w:w="9654" w:type="dxa"/>
            <w:gridSpan w:val="7"/>
            <w:shd w:val="clear" w:color="000000" w:fill="FFFFFF"/>
            <w:tcMar>
              <w:left w:w="34" w:type="dxa"/>
              <w:right w:w="34" w:type="dxa"/>
            </w:tcMar>
          </w:tcPr>
          <w:p w:rsidR="001F5052" w:rsidRDefault="001F5052">
            <w:pPr>
              <w:spacing w:after="0" w:line="240" w:lineRule="auto"/>
              <w:jc w:val="both"/>
              <w:rPr>
                <w:sz w:val="24"/>
                <w:szCs w:val="24"/>
              </w:rPr>
            </w:pPr>
          </w:p>
          <w:p w:rsidR="001F5052" w:rsidRDefault="00970B91">
            <w:pPr>
              <w:spacing w:after="0" w:line="240" w:lineRule="auto"/>
              <w:jc w:val="both"/>
              <w:rPr>
                <w:sz w:val="24"/>
                <w:szCs w:val="24"/>
              </w:rPr>
            </w:pPr>
            <w:r>
              <w:rPr>
                <w:rFonts w:ascii="Times New Roman" w:hAnsi="Times New Roman" w:cs="Times New Roman"/>
                <w:color w:val="000000"/>
                <w:sz w:val="24"/>
                <w:szCs w:val="24"/>
              </w:rPr>
              <w:t>Дисциплина Б1.В.01.ДВ.01.01 «Применение активных методов обучения на уроках в начальной школе»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1F5052">
        <w:trPr>
          <w:trHeight w:hRule="exact" w:val="138"/>
        </w:trPr>
        <w:tc>
          <w:tcPr>
            <w:tcW w:w="3970" w:type="dxa"/>
          </w:tcPr>
          <w:p w:rsidR="001F5052" w:rsidRDefault="001F5052"/>
        </w:tc>
        <w:tc>
          <w:tcPr>
            <w:tcW w:w="1702" w:type="dxa"/>
          </w:tcPr>
          <w:p w:rsidR="001F5052" w:rsidRDefault="001F5052"/>
        </w:tc>
        <w:tc>
          <w:tcPr>
            <w:tcW w:w="1702" w:type="dxa"/>
          </w:tcPr>
          <w:p w:rsidR="001F5052" w:rsidRDefault="001F5052"/>
        </w:tc>
        <w:tc>
          <w:tcPr>
            <w:tcW w:w="426" w:type="dxa"/>
          </w:tcPr>
          <w:p w:rsidR="001F5052" w:rsidRDefault="001F5052"/>
        </w:tc>
        <w:tc>
          <w:tcPr>
            <w:tcW w:w="710" w:type="dxa"/>
          </w:tcPr>
          <w:p w:rsidR="001F5052" w:rsidRDefault="001F5052"/>
        </w:tc>
        <w:tc>
          <w:tcPr>
            <w:tcW w:w="143" w:type="dxa"/>
          </w:tcPr>
          <w:p w:rsidR="001F5052" w:rsidRDefault="001F5052"/>
        </w:tc>
        <w:tc>
          <w:tcPr>
            <w:tcW w:w="993" w:type="dxa"/>
          </w:tcPr>
          <w:p w:rsidR="001F5052" w:rsidRDefault="001F5052"/>
        </w:tc>
      </w:tr>
      <w:tr w:rsidR="001F505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052" w:rsidRDefault="00970B9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052" w:rsidRDefault="00970B91">
            <w:pPr>
              <w:spacing w:after="0" w:line="240" w:lineRule="auto"/>
              <w:jc w:val="center"/>
              <w:rPr>
                <w:sz w:val="24"/>
                <w:szCs w:val="24"/>
              </w:rPr>
            </w:pPr>
            <w:r>
              <w:rPr>
                <w:rFonts w:ascii="Times New Roman" w:hAnsi="Times New Roman" w:cs="Times New Roman"/>
                <w:color w:val="000000"/>
                <w:sz w:val="24"/>
                <w:szCs w:val="24"/>
              </w:rPr>
              <w:t>Коды</w:t>
            </w:r>
          </w:p>
          <w:p w:rsidR="001F5052" w:rsidRDefault="00970B91">
            <w:pPr>
              <w:spacing w:after="0" w:line="240" w:lineRule="auto"/>
              <w:jc w:val="center"/>
              <w:rPr>
                <w:sz w:val="24"/>
                <w:szCs w:val="24"/>
              </w:rPr>
            </w:pPr>
            <w:r>
              <w:rPr>
                <w:rFonts w:ascii="Times New Roman" w:hAnsi="Times New Roman" w:cs="Times New Roman"/>
                <w:color w:val="000000"/>
                <w:sz w:val="24"/>
                <w:szCs w:val="24"/>
              </w:rPr>
              <w:t>форми-</w:t>
            </w:r>
          </w:p>
          <w:p w:rsidR="001F5052" w:rsidRDefault="00970B91">
            <w:pPr>
              <w:spacing w:after="0" w:line="240" w:lineRule="auto"/>
              <w:jc w:val="center"/>
              <w:rPr>
                <w:sz w:val="24"/>
                <w:szCs w:val="24"/>
              </w:rPr>
            </w:pPr>
            <w:r>
              <w:rPr>
                <w:rFonts w:ascii="Times New Roman" w:hAnsi="Times New Roman" w:cs="Times New Roman"/>
                <w:color w:val="000000"/>
                <w:sz w:val="24"/>
                <w:szCs w:val="24"/>
              </w:rPr>
              <w:t>руемых</w:t>
            </w:r>
          </w:p>
          <w:p w:rsidR="001F5052" w:rsidRDefault="00970B91">
            <w:pPr>
              <w:spacing w:after="0" w:line="240" w:lineRule="auto"/>
              <w:jc w:val="center"/>
              <w:rPr>
                <w:sz w:val="24"/>
                <w:szCs w:val="24"/>
              </w:rPr>
            </w:pPr>
            <w:r>
              <w:rPr>
                <w:rFonts w:ascii="Times New Roman" w:hAnsi="Times New Roman" w:cs="Times New Roman"/>
                <w:color w:val="000000"/>
                <w:sz w:val="24"/>
                <w:szCs w:val="24"/>
              </w:rPr>
              <w:t>компе-</w:t>
            </w:r>
          </w:p>
          <w:p w:rsidR="001F5052" w:rsidRDefault="00970B91">
            <w:pPr>
              <w:spacing w:after="0" w:line="240" w:lineRule="auto"/>
              <w:jc w:val="center"/>
              <w:rPr>
                <w:sz w:val="24"/>
                <w:szCs w:val="24"/>
              </w:rPr>
            </w:pPr>
            <w:r>
              <w:rPr>
                <w:rFonts w:ascii="Times New Roman" w:hAnsi="Times New Roman" w:cs="Times New Roman"/>
                <w:color w:val="000000"/>
                <w:sz w:val="24"/>
                <w:szCs w:val="24"/>
              </w:rPr>
              <w:t>тенций</w:t>
            </w:r>
          </w:p>
        </w:tc>
      </w:tr>
      <w:tr w:rsidR="001F505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052" w:rsidRDefault="00970B9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052" w:rsidRDefault="001F5052"/>
        </w:tc>
      </w:tr>
      <w:tr w:rsidR="001F505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052" w:rsidRDefault="00970B9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052" w:rsidRDefault="00970B9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052" w:rsidRDefault="001F5052"/>
        </w:tc>
      </w:tr>
      <w:tr w:rsidR="001F5052">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052" w:rsidRDefault="00970B91">
            <w:pPr>
              <w:spacing w:after="0" w:line="240" w:lineRule="auto"/>
              <w:jc w:val="center"/>
            </w:pPr>
            <w:r>
              <w:rPr>
                <w:rFonts w:ascii="Times New Roman" w:hAnsi="Times New Roman" w:cs="Times New Roman"/>
                <w:color w:val="000000"/>
              </w:rPr>
              <w:t>Успешное освоение образовательной программы средней общеобразователньой школы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052" w:rsidRDefault="00970B91">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p w:rsidR="001F5052" w:rsidRDefault="00970B91">
            <w:pPr>
              <w:spacing w:after="0" w:line="240" w:lineRule="auto"/>
              <w:jc w:val="center"/>
            </w:pPr>
            <w:r>
              <w:rPr>
                <w:rFonts w:ascii="Times New Roman" w:hAnsi="Times New Roman" w:cs="Times New Roman"/>
                <w:color w:val="000000"/>
              </w:rPr>
              <w:t>Здоровьесберегающие технологии в начальной школе</w:t>
            </w:r>
          </w:p>
          <w:p w:rsidR="001F5052" w:rsidRDefault="00970B91">
            <w:pPr>
              <w:spacing w:after="0" w:line="240" w:lineRule="auto"/>
              <w:jc w:val="cente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p>
          <w:p w:rsidR="001F5052" w:rsidRDefault="00970B91">
            <w:pPr>
              <w:spacing w:after="0" w:line="240" w:lineRule="auto"/>
              <w:jc w:val="center"/>
            </w:pPr>
            <w:r>
              <w:rPr>
                <w:rFonts w:ascii="Times New Roman" w:hAnsi="Times New Roman" w:cs="Times New Roman"/>
                <w:color w:val="000000"/>
              </w:rPr>
              <w:t>Электронные образовательные ресурсы в начальном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052" w:rsidRDefault="00970B91">
            <w:pPr>
              <w:spacing w:after="0" w:line="240" w:lineRule="auto"/>
              <w:jc w:val="center"/>
              <w:rPr>
                <w:sz w:val="24"/>
                <w:szCs w:val="24"/>
              </w:rPr>
            </w:pPr>
            <w:r>
              <w:rPr>
                <w:rFonts w:ascii="Times New Roman" w:hAnsi="Times New Roman" w:cs="Times New Roman"/>
                <w:color w:val="000000"/>
                <w:sz w:val="24"/>
                <w:szCs w:val="24"/>
              </w:rPr>
              <w:t>УК-2, ПК-3, ПК-4</w:t>
            </w:r>
          </w:p>
        </w:tc>
      </w:tr>
      <w:tr w:rsidR="001F5052">
        <w:trPr>
          <w:trHeight w:hRule="exact" w:val="138"/>
        </w:trPr>
        <w:tc>
          <w:tcPr>
            <w:tcW w:w="3970" w:type="dxa"/>
          </w:tcPr>
          <w:p w:rsidR="001F5052" w:rsidRDefault="001F5052"/>
        </w:tc>
        <w:tc>
          <w:tcPr>
            <w:tcW w:w="1702" w:type="dxa"/>
          </w:tcPr>
          <w:p w:rsidR="001F5052" w:rsidRDefault="001F5052"/>
        </w:tc>
        <w:tc>
          <w:tcPr>
            <w:tcW w:w="1702" w:type="dxa"/>
          </w:tcPr>
          <w:p w:rsidR="001F5052" w:rsidRDefault="001F5052"/>
        </w:tc>
        <w:tc>
          <w:tcPr>
            <w:tcW w:w="426" w:type="dxa"/>
          </w:tcPr>
          <w:p w:rsidR="001F5052" w:rsidRDefault="001F5052"/>
        </w:tc>
        <w:tc>
          <w:tcPr>
            <w:tcW w:w="710" w:type="dxa"/>
          </w:tcPr>
          <w:p w:rsidR="001F5052" w:rsidRDefault="001F5052"/>
        </w:tc>
        <w:tc>
          <w:tcPr>
            <w:tcW w:w="143" w:type="dxa"/>
          </w:tcPr>
          <w:p w:rsidR="001F5052" w:rsidRDefault="001F5052"/>
        </w:tc>
        <w:tc>
          <w:tcPr>
            <w:tcW w:w="993" w:type="dxa"/>
          </w:tcPr>
          <w:p w:rsidR="001F5052" w:rsidRDefault="001F5052"/>
        </w:tc>
      </w:tr>
      <w:tr w:rsidR="001F5052">
        <w:trPr>
          <w:trHeight w:hRule="exact" w:val="1125"/>
        </w:trPr>
        <w:tc>
          <w:tcPr>
            <w:tcW w:w="9654" w:type="dxa"/>
            <w:gridSpan w:val="7"/>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F5052">
        <w:trPr>
          <w:trHeight w:hRule="exact" w:val="585"/>
        </w:trPr>
        <w:tc>
          <w:tcPr>
            <w:tcW w:w="9654" w:type="dxa"/>
            <w:gridSpan w:val="7"/>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F5052" w:rsidRDefault="00970B91">
            <w:pPr>
              <w:spacing w:after="0" w:line="240" w:lineRule="auto"/>
              <w:jc w:val="center"/>
              <w:rPr>
                <w:sz w:val="24"/>
                <w:szCs w:val="24"/>
              </w:rPr>
            </w:pPr>
            <w:r>
              <w:rPr>
                <w:rFonts w:ascii="Times New Roman" w:hAnsi="Times New Roman" w:cs="Times New Roman"/>
                <w:color w:val="000000"/>
                <w:sz w:val="24"/>
                <w:szCs w:val="24"/>
              </w:rPr>
              <w:t>Из них:</w:t>
            </w:r>
          </w:p>
        </w:tc>
      </w:tr>
      <w:tr w:rsidR="001F5052">
        <w:trPr>
          <w:trHeight w:hRule="exact" w:val="138"/>
        </w:trPr>
        <w:tc>
          <w:tcPr>
            <w:tcW w:w="3970" w:type="dxa"/>
          </w:tcPr>
          <w:p w:rsidR="001F5052" w:rsidRDefault="001F5052"/>
        </w:tc>
        <w:tc>
          <w:tcPr>
            <w:tcW w:w="1702" w:type="dxa"/>
          </w:tcPr>
          <w:p w:rsidR="001F5052" w:rsidRDefault="001F5052"/>
        </w:tc>
        <w:tc>
          <w:tcPr>
            <w:tcW w:w="1702" w:type="dxa"/>
          </w:tcPr>
          <w:p w:rsidR="001F5052" w:rsidRDefault="001F5052"/>
        </w:tc>
        <w:tc>
          <w:tcPr>
            <w:tcW w:w="426" w:type="dxa"/>
          </w:tcPr>
          <w:p w:rsidR="001F5052" w:rsidRDefault="001F5052"/>
        </w:tc>
        <w:tc>
          <w:tcPr>
            <w:tcW w:w="710" w:type="dxa"/>
          </w:tcPr>
          <w:p w:rsidR="001F5052" w:rsidRDefault="001F5052"/>
        </w:tc>
        <w:tc>
          <w:tcPr>
            <w:tcW w:w="143" w:type="dxa"/>
          </w:tcPr>
          <w:p w:rsidR="001F5052" w:rsidRDefault="001F5052"/>
        </w:tc>
        <w:tc>
          <w:tcPr>
            <w:tcW w:w="993" w:type="dxa"/>
          </w:tcPr>
          <w:p w:rsidR="001F5052" w:rsidRDefault="001F5052"/>
        </w:tc>
      </w:tr>
      <w:tr w:rsidR="001F50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8</w:t>
            </w:r>
          </w:p>
        </w:tc>
      </w:tr>
      <w:tr w:rsidR="001F50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4</w:t>
            </w:r>
          </w:p>
        </w:tc>
      </w:tr>
      <w:tr w:rsidR="001F50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0</w:t>
            </w:r>
          </w:p>
        </w:tc>
      </w:tr>
      <w:tr w:rsidR="001F50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4</w:t>
            </w:r>
          </w:p>
        </w:tc>
      </w:tr>
      <w:tr w:rsidR="001F50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0</w:t>
            </w:r>
          </w:p>
        </w:tc>
      </w:tr>
      <w:tr w:rsidR="001F50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60</w:t>
            </w:r>
          </w:p>
        </w:tc>
      </w:tr>
      <w:tr w:rsidR="001F50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4</w:t>
            </w:r>
          </w:p>
        </w:tc>
      </w:tr>
      <w:tr w:rsidR="001F5052">
        <w:trPr>
          <w:trHeight w:hRule="exact" w:val="416"/>
        </w:trPr>
        <w:tc>
          <w:tcPr>
            <w:tcW w:w="3970" w:type="dxa"/>
          </w:tcPr>
          <w:p w:rsidR="001F5052" w:rsidRDefault="001F5052"/>
        </w:tc>
        <w:tc>
          <w:tcPr>
            <w:tcW w:w="1702" w:type="dxa"/>
          </w:tcPr>
          <w:p w:rsidR="001F5052" w:rsidRDefault="001F5052"/>
        </w:tc>
        <w:tc>
          <w:tcPr>
            <w:tcW w:w="1702" w:type="dxa"/>
          </w:tcPr>
          <w:p w:rsidR="001F5052" w:rsidRDefault="001F5052"/>
        </w:tc>
        <w:tc>
          <w:tcPr>
            <w:tcW w:w="426" w:type="dxa"/>
          </w:tcPr>
          <w:p w:rsidR="001F5052" w:rsidRDefault="001F5052"/>
        </w:tc>
        <w:tc>
          <w:tcPr>
            <w:tcW w:w="710" w:type="dxa"/>
          </w:tcPr>
          <w:p w:rsidR="001F5052" w:rsidRDefault="001F5052"/>
        </w:tc>
        <w:tc>
          <w:tcPr>
            <w:tcW w:w="143" w:type="dxa"/>
          </w:tcPr>
          <w:p w:rsidR="001F5052" w:rsidRDefault="001F5052"/>
        </w:tc>
        <w:tc>
          <w:tcPr>
            <w:tcW w:w="993" w:type="dxa"/>
          </w:tcPr>
          <w:p w:rsidR="001F5052" w:rsidRDefault="001F5052"/>
        </w:tc>
      </w:tr>
      <w:tr w:rsidR="001F50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зачеты 1</w:t>
            </w:r>
          </w:p>
        </w:tc>
      </w:tr>
      <w:tr w:rsidR="001F5052">
        <w:trPr>
          <w:trHeight w:hRule="exact" w:val="277"/>
        </w:trPr>
        <w:tc>
          <w:tcPr>
            <w:tcW w:w="3970" w:type="dxa"/>
          </w:tcPr>
          <w:p w:rsidR="001F5052" w:rsidRDefault="001F5052"/>
        </w:tc>
        <w:tc>
          <w:tcPr>
            <w:tcW w:w="1702" w:type="dxa"/>
          </w:tcPr>
          <w:p w:rsidR="001F5052" w:rsidRDefault="001F5052"/>
        </w:tc>
        <w:tc>
          <w:tcPr>
            <w:tcW w:w="1702" w:type="dxa"/>
          </w:tcPr>
          <w:p w:rsidR="001F5052" w:rsidRDefault="001F5052"/>
        </w:tc>
        <w:tc>
          <w:tcPr>
            <w:tcW w:w="426" w:type="dxa"/>
          </w:tcPr>
          <w:p w:rsidR="001F5052" w:rsidRDefault="001F5052"/>
        </w:tc>
        <w:tc>
          <w:tcPr>
            <w:tcW w:w="710" w:type="dxa"/>
          </w:tcPr>
          <w:p w:rsidR="001F5052" w:rsidRDefault="001F5052"/>
        </w:tc>
        <w:tc>
          <w:tcPr>
            <w:tcW w:w="143" w:type="dxa"/>
          </w:tcPr>
          <w:p w:rsidR="001F5052" w:rsidRDefault="001F5052"/>
        </w:tc>
        <w:tc>
          <w:tcPr>
            <w:tcW w:w="993" w:type="dxa"/>
          </w:tcPr>
          <w:p w:rsidR="001F5052" w:rsidRDefault="001F5052"/>
        </w:tc>
      </w:tr>
      <w:tr w:rsidR="001F5052">
        <w:trPr>
          <w:trHeight w:hRule="exact" w:val="1666"/>
        </w:trPr>
        <w:tc>
          <w:tcPr>
            <w:tcW w:w="9654" w:type="dxa"/>
            <w:gridSpan w:val="7"/>
            <w:shd w:val="clear" w:color="000000" w:fill="FFFFFF"/>
            <w:tcMar>
              <w:left w:w="34" w:type="dxa"/>
              <w:right w:w="34" w:type="dxa"/>
            </w:tcMar>
          </w:tcPr>
          <w:p w:rsidR="001F5052" w:rsidRDefault="001F5052">
            <w:pPr>
              <w:spacing w:after="0" w:line="240" w:lineRule="auto"/>
              <w:jc w:val="center"/>
              <w:rPr>
                <w:sz w:val="24"/>
                <w:szCs w:val="24"/>
              </w:rPr>
            </w:pPr>
          </w:p>
          <w:p w:rsidR="001F5052" w:rsidRDefault="00970B9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5052" w:rsidRDefault="001F5052">
            <w:pPr>
              <w:spacing w:after="0" w:line="240" w:lineRule="auto"/>
              <w:jc w:val="center"/>
              <w:rPr>
                <w:sz w:val="24"/>
                <w:szCs w:val="24"/>
              </w:rPr>
            </w:pPr>
          </w:p>
          <w:p w:rsidR="001F5052" w:rsidRDefault="00970B9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F5052">
        <w:trPr>
          <w:trHeight w:hRule="exact" w:val="416"/>
        </w:trPr>
        <w:tc>
          <w:tcPr>
            <w:tcW w:w="3970" w:type="dxa"/>
          </w:tcPr>
          <w:p w:rsidR="001F5052" w:rsidRDefault="001F5052"/>
        </w:tc>
        <w:tc>
          <w:tcPr>
            <w:tcW w:w="1702" w:type="dxa"/>
          </w:tcPr>
          <w:p w:rsidR="001F5052" w:rsidRDefault="001F5052"/>
        </w:tc>
        <w:tc>
          <w:tcPr>
            <w:tcW w:w="1702" w:type="dxa"/>
          </w:tcPr>
          <w:p w:rsidR="001F5052" w:rsidRDefault="001F5052"/>
        </w:tc>
        <w:tc>
          <w:tcPr>
            <w:tcW w:w="426" w:type="dxa"/>
          </w:tcPr>
          <w:p w:rsidR="001F5052" w:rsidRDefault="001F5052"/>
        </w:tc>
        <w:tc>
          <w:tcPr>
            <w:tcW w:w="710" w:type="dxa"/>
          </w:tcPr>
          <w:p w:rsidR="001F5052" w:rsidRDefault="001F5052"/>
        </w:tc>
        <w:tc>
          <w:tcPr>
            <w:tcW w:w="143" w:type="dxa"/>
          </w:tcPr>
          <w:p w:rsidR="001F5052" w:rsidRDefault="001F5052"/>
        </w:tc>
        <w:tc>
          <w:tcPr>
            <w:tcW w:w="993" w:type="dxa"/>
          </w:tcPr>
          <w:p w:rsidR="001F5052" w:rsidRDefault="001F5052"/>
        </w:tc>
      </w:tr>
      <w:tr w:rsidR="001F50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052" w:rsidRDefault="00970B9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052" w:rsidRDefault="00970B9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052" w:rsidRDefault="00970B9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052" w:rsidRDefault="00970B91">
            <w:pPr>
              <w:spacing w:after="0" w:line="240" w:lineRule="auto"/>
              <w:jc w:val="center"/>
              <w:rPr>
                <w:sz w:val="24"/>
                <w:szCs w:val="24"/>
              </w:rPr>
            </w:pPr>
            <w:r>
              <w:rPr>
                <w:rFonts w:ascii="Times New Roman" w:hAnsi="Times New Roman" w:cs="Times New Roman"/>
                <w:color w:val="000000"/>
                <w:sz w:val="24"/>
                <w:szCs w:val="24"/>
              </w:rPr>
              <w:t>Часов</w:t>
            </w:r>
          </w:p>
        </w:tc>
      </w:tr>
      <w:tr w:rsidR="001F50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5052" w:rsidRDefault="00970B91">
            <w:pPr>
              <w:spacing w:after="0" w:line="240" w:lineRule="auto"/>
              <w:rPr>
                <w:sz w:val="24"/>
                <w:szCs w:val="24"/>
              </w:rPr>
            </w:pPr>
            <w:r>
              <w:rPr>
                <w:rFonts w:ascii="Times New Roman" w:hAnsi="Times New Roman" w:cs="Times New Roman"/>
                <w:b/>
                <w:color w:val="000000"/>
                <w:sz w:val="24"/>
                <w:szCs w:val="24"/>
              </w:rPr>
              <w:t>РАЗДЕЛ 1. Актуальные проблемы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5052" w:rsidRDefault="001F50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5052" w:rsidRDefault="001F50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5052" w:rsidRDefault="001F5052"/>
        </w:tc>
      </w:tr>
    </w:tbl>
    <w:p w:rsidR="001F5052" w:rsidRDefault="00970B9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F50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lastRenderedPageBreak/>
              <w:t>Тема 1.  Предпосылки и история возникновения активного обучения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2</w:t>
            </w:r>
          </w:p>
        </w:tc>
      </w:tr>
      <w:tr w:rsidR="001F50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Тема 2. Общая характеристика активных методов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2</w:t>
            </w:r>
          </w:p>
        </w:tc>
      </w:tr>
      <w:tr w:rsidR="001F50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Тема 3. Технологии личностно-ориентированного обучения. Технологии развития  критического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0</w:t>
            </w:r>
          </w:p>
        </w:tc>
      </w:tr>
      <w:tr w:rsidR="001F50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Тема 4. Игровые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0</w:t>
            </w:r>
          </w:p>
        </w:tc>
      </w:tr>
      <w:tr w:rsidR="001F50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Тема 5. Кейс-технологии. Технологии творческих мастерских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0</w:t>
            </w:r>
          </w:p>
        </w:tc>
      </w:tr>
      <w:tr w:rsidR="001F50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Тема 6. Здоровьесберегающие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0</w:t>
            </w:r>
          </w:p>
        </w:tc>
      </w:tr>
      <w:tr w:rsidR="001F50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Тема 7. Проблемное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0</w:t>
            </w:r>
          </w:p>
        </w:tc>
      </w:tr>
      <w:tr w:rsidR="001F50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Тема 8. Компьютерные (информационные) технологии. Технологии программированного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0</w:t>
            </w:r>
          </w:p>
        </w:tc>
      </w:tr>
      <w:tr w:rsidR="001F50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Тема 9. Метод проектов как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0</w:t>
            </w:r>
          </w:p>
        </w:tc>
      </w:tr>
      <w:tr w:rsidR="001F50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Тема 1.  Предпосылки и история возникновения активного обучения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0</w:t>
            </w:r>
          </w:p>
        </w:tc>
      </w:tr>
      <w:tr w:rsidR="001F50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Тема 2. Общая характеристика активных методов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2</w:t>
            </w:r>
          </w:p>
        </w:tc>
      </w:tr>
      <w:tr w:rsidR="001F50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Тема 3. Технологии личностно-ориентированного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2</w:t>
            </w:r>
          </w:p>
        </w:tc>
      </w:tr>
      <w:tr w:rsidR="001F50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Тема 4. Игровые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0</w:t>
            </w:r>
          </w:p>
        </w:tc>
      </w:tr>
      <w:tr w:rsidR="001F50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Тема 5. Кейс-технологии. Технологии творческих мастерских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0</w:t>
            </w:r>
          </w:p>
        </w:tc>
      </w:tr>
      <w:tr w:rsidR="001F50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Тема 6. Здоровьесберегающие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0</w:t>
            </w:r>
          </w:p>
        </w:tc>
      </w:tr>
      <w:tr w:rsidR="001F50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Тема 7. Проблемное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0</w:t>
            </w:r>
          </w:p>
        </w:tc>
      </w:tr>
      <w:tr w:rsidR="001F50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Тема 8. Компьютерные (информационные) технологии. Технологии программированного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0</w:t>
            </w:r>
          </w:p>
        </w:tc>
      </w:tr>
      <w:tr w:rsidR="001F50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Тема 9. Метод проектов как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0</w:t>
            </w:r>
          </w:p>
        </w:tc>
      </w:tr>
      <w:tr w:rsidR="001F50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1F50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60</w:t>
            </w:r>
          </w:p>
        </w:tc>
      </w:tr>
      <w:tr w:rsidR="001F50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1F50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4</w:t>
            </w:r>
          </w:p>
        </w:tc>
      </w:tr>
      <w:tr w:rsidR="001F50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1F50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1F50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color w:val="000000"/>
                <w:sz w:val="24"/>
                <w:szCs w:val="24"/>
              </w:rPr>
              <w:t>72</w:t>
            </w:r>
          </w:p>
        </w:tc>
      </w:tr>
      <w:tr w:rsidR="001F5052">
        <w:trPr>
          <w:trHeight w:hRule="exact" w:val="4845"/>
        </w:trPr>
        <w:tc>
          <w:tcPr>
            <w:tcW w:w="9654" w:type="dxa"/>
            <w:gridSpan w:val="4"/>
            <w:shd w:val="clear" w:color="000000" w:fill="FFFFFF"/>
            <w:tcMar>
              <w:left w:w="34" w:type="dxa"/>
              <w:right w:w="34" w:type="dxa"/>
            </w:tcMar>
          </w:tcPr>
          <w:p w:rsidR="001F5052" w:rsidRDefault="001F5052">
            <w:pPr>
              <w:spacing w:after="0" w:line="240" w:lineRule="auto"/>
              <w:jc w:val="both"/>
              <w:rPr>
                <w:sz w:val="20"/>
                <w:szCs w:val="20"/>
              </w:rPr>
            </w:pPr>
          </w:p>
          <w:p w:rsidR="001F5052" w:rsidRDefault="00970B91">
            <w:pPr>
              <w:spacing w:after="0" w:line="240" w:lineRule="auto"/>
              <w:jc w:val="both"/>
              <w:rPr>
                <w:sz w:val="20"/>
                <w:szCs w:val="20"/>
              </w:rPr>
            </w:pPr>
            <w:r>
              <w:rPr>
                <w:rFonts w:ascii="Times New Roman" w:hAnsi="Times New Roman" w:cs="Times New Roman"/>
                <w:color w:val="000000"/>
                <w:sz w:val="20"/>
                <w:szCs w:val="20"/>
              </w:rPr>
              <w:t>* Примечания:</w:t>
            </w:r>
          </w:p>
          <w:p w:rsidR="001F5052" w:rsidRDefault="00970B9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F5052" w:rsidRDefault="00970B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1F5052" w:rsidRDefault="00970B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052">
        <w:trPr>
          <w:trHeight w:hRule="exact" w:val="13086"/>
        </w:trPr>
        <w:tc>
          <w:tcPr>
            <w:tcW w:w="9654" w:type="dxa"/>
            <w:shd w:val="clear" w:color="000000" w:fill="FFFFFF"/>
            <w:tcMar>
              <w:left w:w="34" w:type="dxa"/>
              <w:right w:w="34" w:type="dxa"/>
            </w:tcMar>
          </w:tcPr>
          <w:p w:rsidR="001F5052" w:rsidRDefault="00970B91">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F5052" w:rsidRDefault="00970B9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F5052" w:rsidRDefault="00970B9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F5052" w:rsidRDefault="00970B9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F5052" w:rsidRDefault="00970B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F5052" w:rsidRDefault="00970B9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F5052" w:rsidRDefault="00970B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F5052">
        <w:trPr>
          <w:trHeight w:hRule="exact" w:val="585"/>
        </w:trPr>
        <w:tc>
          <w:tcPr>
            <w:tcW w:w="9654" w:type="dxa"/>
            <w:shd w:val="clear" w:color="000000" w:fill="FFFFFF"/>
            <w:tcMar>
              <w:left w:w="34" w:type="dxa"/>
              <w:right w:w="34" w:type="dxa"/>
            </w:tcMar>
          </w:tcPr>
          <w:p w:rsidR="001F5052" w:rsidRDefault="001F5052">
            <w:pPr>
              <w:spacing w:after="0" w:line="240" w:lineRule="auto"/>
              <w:rPr>
                <w:sz w:val="24"/>
                <w:szCs w:val="24"/>
              </w:rPr>
            </w:pPr>
          </w:p>
          <w:p w:rsidR="001F5052" w:rsidRDefault="00970B9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F5052">
        <w:trPr>
          <w:trHeight w:hRule="exact" w:val="277"/>
        </w:trPr>
        <w:tc>
          <w:tcPr>
            <w:tcW w:w="9654" w:type="dxa"/>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F5052">
        <w:trPr>
          <w:trHeight w:hRule="exact" w:val="26"/>
        </w:trPr>
        <w:tc>
          <w:tcPr>
            <w:tcW w:w="9654" w:type="dxa"/>
            <w:vMerge w:val="restart"/>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b/>
                <w:color w:val="000000"/>
                <w:sz w:val="24"/>
                <w:szCs w:val="24"/>
              </w:rPr>
              <w:t>Тема 1.  Предпосылки и история возникновения активного обучения в педагогике.</w:t>
            </w:r>
          </w:p>
        </w:tc>
      </w:tr>
      <w:tr w:rsidR="001F5052">
        <w:trPr>
          <w:trHeight w:hRule="exact" w:val="277"/>
        </w:trPr>
        <w:tc>
          <w:tcPr>
            <w:tcW w:w="9654" w:type="dxa"/>
            <w:vMerge/>
            <w:shd w:val="clear" w:color="000000" w:fill="FFFFFF"/>
            <w:tcMar>
              <w:left w:w="34" w:type="dxa"/>
              <w:right w:w="34" w:type="dxa"/>
            </w:tcMar>
          </w:tcPr>
          <w:p w:rsidR="001F5052" w:rsidRDefault="001F5052"/>
        </w:tc>
      </w:tr>
      <w:tr w:rsidR="001F5052">
        <w:trPr>
          <w:trHeight w:hRule="exact" w:val="1096"/>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История возникновения активного обучения (Я.А.Коменский, Ж.-Ж. Руссо, И.Г. Песталоцци и др.) Дидактические предпосылки возникновения активного обучения (программированное обучение, контекстное обучение, игровое обучение, проблемное обучение)</w:t>
            </w:r>
          </w:p>
        </w:tc>
      </w:tr>
    </w:tbl>
    <w:p w:rsidR="001F5052" w:rsidRDefault="00970B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052">
        <w:trPr>
          <w:trHeight w:hRule="exact" w:val="304"/>
        </w:trPr>
        <w:tc>
          <w:tcPr>
            <w:tcW w:w="9654" w:type="dxa"/>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b/>
                <w:color w:val="000000"/>
                <w:sz w:val="24"/>
                <w:szCs w:val="24"/>
              </w:rPr>
              <w:lastRenderedPageBreak/>
              <w:t>Тема 2. Общая характеристика активных методов обучения.</w:t>
            </w:r>
          </w:p>
        </w:tc>
      </w:tr>
      <w:tr w:rsidR="001F5052">
        <w:trPr>
          <w:trHeight w:hRule="exact" w:val="1096"/>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Понятие активных методов обучения. Классификация активных методов обучения. Характеристика основных активных методов обучения (деловая игра, КВН, викторина, круглый стол и т.д.). Традиционное и активное обучение: что эффективнее? Сравнительная характеристика традиционного и активного обучения.</w:t>
            </w:r>
          </w:p>
        </w:tc>
      </w:tr>
      <w:tr w:rsidR="001F5052">
        <w:trPr>
          <w:trHeight w:hRule="exact" w:val="585"/>
        </w:trPr>
        <w:tc>
          <w:tcPr>
            <w:tcW w:w="9654" w:type="dxa"/>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b/>
                <w:color w:val="000000"/>
                <w:sz w:val="24"/>
                <w:szCs w:val="24"/>
              </w:rPr>
              <w:t>Тема 3. Технологии личностно-ориентированного обучения. Технологии развития критического мышления</w:t>
            </w:r>
          </w:p>
        </w:tc>
      </w:tr>
      <w:tr w:rsidR="001F5052">
        <w:trPr>
          <w:trHeight w:hRule="exact" w:val="1637"/>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Технологии личностно-ориентированного обучения. Метод проектов. Дальтон- технологии, разноуровневое обучение. Технологии критического мышления. Фазы технологии критического мышления: вызов, осмысление, рефлексия. Основные методические приемы развития критического мышления («Перекрёстная дискуссия», «Перепутанные логические цепочки», интеллектуальная разминка, учебно-мозговой штурм и др).</w:t>
            </w:r>
          </w:p>
        </w:tc>
      </w:tr>
      <w:tr w:rsidR="001F5052">
        <w:trPr>
          <w:trHeight w:hRule="exact" w:val="304"/>
        </w:trPr>
        <w:tc>
          <w:tcPr>
            <w:tcW w:w="9654" w:type="dxa"/>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b/>
                <w:color w:val="000000"/>
                <w:sz w:val="24"/>
                <w:szCs w:val="24"/>
              </w:rPr>
              <w:t>Тема 4. Игровые технологии.</w:t>
            </w:r>
          </w:p>
        </w:tc>
      </w:tr>
      <w:tr w:rsidR="001F5052">
        <w:trPr>
          <w:trHeight w:hRule="exact" w:val="826"/>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Игровые технологии. Цели и задачи применения технологии. Классификация педагогических игр по области применения, по характеру педагогического процесса, по игровой технологии, по предметной области.</w:t>
            </w:r>
          </w:p>
        </w:tc>
      </w:tr>
      <w:tr w:rsidR="001F5052">
        <w:trPr>
          <w:trHeight w:hRule="exact" w:val="304"/>
        </w:trPr>
        <w:tc>
          <w:tcPr>
            <w:tcW w:w="9654" w:type="dxa"/>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b/>
                <w:color w:val="000000"/>
                <w:sz w:val="24"/>
                <w:szCs w:val="24"/>
              </w:rPr>
              <w:t>Тема 5. Кейс-технологии. Технологии творческих мастерских</w:t>
            </w:r>
          </w:p>
        </w:tc>
      </w:tr>
      <w:tr w:rsidR="001F5052">
        <w:trPr>
          <w:trHeight w:hRule="exact" w:val="1366"/>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Кейс-технологии: метод ситуационного анализа (Метод анализа конкретных ситуаций , ситуационные задачи и упражнения; кейс-стадии) , метод инцидента , метод ситуационно- ролевых игр; метод разбора деловой корреспонденции; игровое проектирование; метод дискуссии. Творческая мастерская. Основные этапы мастерской: индукция, деконструкция, реконструкция, социализация, афиширование, рефлексия.</w:t>
            </w:r>
          </w:p>
        </w:tc>
      </w:tr>
      <w:tr w:rsidR="001F5052">
        <w:trPr>
          <w:trHeight w:hRule="exact" w:val="304"/>
        </w:trPr>
        <w:tc>
          <w:tcPr>
            <w:tcW w:w="9654" w:type="dxa"/>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b/>
                <w:color w:val="000000"/>
                <w:sz w:val="24"/>
                <w:szCs w:val="24"/>
              </w:rPr>
              <w:t>Тема 6. Здоровьесберегающие технологии</w:t>
            </w:r>
          </w:p>
        </w:tc>
      </w:tr>
      <w:tr w:rsidR="001F5052">
        <w:trPr>
          <w:trHeight w:hRule="exact" w:val="3801"/>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Здоровьесберегающие технологии. Цели и задачи применения. Организация учебной деятельности с учетом основных требований к уроку с комплексом здоровьесберегающих технологий: -соблюдение санитарно - гигиенических требований (свежий воздух, оптимальный тепловой режим, хорошая освещенность, чистота), правил техники безопасности;  строгая дозировка учебной нагрузки; смена видов деятельности; обучение с учетом ведущих каналов восприятия информации учащимися (аудиовизуальный, кинестетический и т.д.); место и длительность применения ТСО; включение в урок технологических приемов и методов, способствующих самопознанию, самооценке учащихся; построение урока с учетом работоспособности учащихся; индивидуальный подход к учащимся с учетом личностных возможностей; формирование внешней и внутренней мотивации деятельности учащихся; благоприятный психологический климат, ситуации успеха и эмоциональные разрядки; профилактика стрессов; проведение физкультминуток и динамических пауз на уроках; целенаправленная рефлексия в течение всего урока и в его итоговой части.</w:t>
            </w:r>
          </w:p>
        </w:tc>
      </w:tr>
      <w:tr w:rsidR="001F5052">
        <w:trPr>
          <w:trHeight w:hRule="exact" w:val="304"/>
        </w:trPr>
        <w:tc>
          <w:tcPr>
            <w:tcW w:w="9654" w:type="dxa"/>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b/>
                <w:color w:val="000000"/>
                <w:sz w:val="24"/>
                <w:szCs w:val="24"/>
              </w:rPr>
              <w:t>Тема 7. Проблемное обучение</w:t>
            </w:r>
          </w:p>
        </w:tc>
      </w:tr>
      <w:tr w:rsidR="001F5052">
        <w:trPr>
          <w:trHeight w:hRule="exact" w:val="555"/>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История становления проблемного обучения. Технология проблемного обучения. Деятельность учащихся. Преимущества и недостатки проблемного обучения</w:t>
            </w:r>
          </w:p>
        </w:tc>
      </w:tr>
      <w:tr w:rsidR="001F5052">
        <w:trPr>
          <w:trHeight w:hRule="exact" w:val="585"/>
        </w:trPr>
        <w:tc>
          <w:tcPr>
            <w:tcW w:w="9654" w:type="dxa"/>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b/>
                <w:color w:val="000000"/>
                <w:sz w:val="24"/>
                <w:szCs w:val="24"/>
              </w:rPr>
              <w:t>Тема 8. Компьютерные (информационные) технологии. Технологии программированного обучения</w:t>
            </w:r>
          </w:p>
        </w:tc>
      </w:tr>
      <w:tr w:rsidR="001F5052">
        <w:trPr>
          <w:trHeight w:hRule="exact" w:val="555"/>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Цели и задачи применения компьютерных технологий обучения. Система применения ИКТ</w:t>
            </w:r>
          </w:p>
        </w:tc>
      </w:tr>
      <w:tr w:rsidR="001F5052">
        <w:trPr>
          <w:trHeight w:hRule="exact" w:val="304"/>
        </w:trPr>
        <w:tc>
          <w:tcPr>
            <w:tcW w:w="9654" w:type="dxa"/>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b/>
                <w:color w:val="000000"/>
                <w:sz w:val="24"/>
                <w:szCs w:val="24"/>
              </w:rPr>
              <w:t>Тема 9. Метод проектов как педагогическая технология</w:t>
            </w:r>
          </w:p>
        </w:tc>
      </w:tr>
      <w:tr w:rsidR="001F5052">
        <w:trPr>
          <w:trHeight w:hRule="exact" w:val="2178"/>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История развития метода проектов в российском образовании. Основная цель и идея современного метода проектов. Классификация признаки учебных проектов. Структура и содержание проектировочной деятельности обучаемых. Формы продуктов учебной проектировочной деятельности. Роль педагога в учебном проектировании. Управление деятельностью учащихся над учебным проектом: выделение аспектов оценки проделанной работы (результат проектирования, процесс проектирование, оформление и защита проекта). Виды презентаций учебных проектов. Критерии оценки продукта проектировочной деятельности учащихся. Условия применения метода проектов.</w:t>
            </w:r>
          </w:p>
        </w:tc>
      </w:tr>
      <w:tr w:rsidR="001F5052">
        <w:trPr>
          <w:trHeight w:hRule="exact" w:val="277"/>
        </w:trPr>
        <w:tc>
          <w:tcPr>
            <w:tcW w:w="9654" w:type="dxa"/>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F5052" w:rsidRDefault="00970B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052">
        <w:trPr>
          <w:trHeight w:hRule="exact" w:val="304"/>
        </w:trPr>
        <w:tc>
          <w:tcPr>
            <w:tcW w:w="9654" w:type="dxa"/>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b/>
                <w:color w:val="000000"/>
                <w:sz w:val="24"/>
                <w:szCs w:val="24"/>
              </w:rPr>
              <w:lastRenderedPageBreak/>
              <w:t>Тема 1.  Предпосылки и история возникновения активного обучения в педагогике</w:t>
            </w:r>
          </w:p>
        </w:tc>
      </w:tr>
      <w:tr w:rsidR="001F5052">
        <w:trPr>
          <w:trHeight w:hRule="exact" w:val="2178"/>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1. История возникновения активного обучения (Я.А.Коменский, Ж.-Ж. Руссо, И.Г. Песта- лоцци и др.)</w:t>
            </w:r>
          </w:p>
          <w:p w:rsidR="001F5052" w:rsidRDefault="00970B91">
            <w:pPr>
              <w:spacing w:after="0" w:line="240" w:lineRule="auto"/>
              <w:jc w:val="both"/>
              <w:rPr>
                <w:sz w:val="24"/>
                <w:szCs w:val="24"/>
              </w:rPr>
            </w:pPr>
            <w:r>
              <w:rPr>
                <w:rFonts w:ascii="Times New Roman" w:hAnsi="Times New Roman" w:cs="Times New Roman"/>
                <w:color w:val="000000"/>
                <w:sz w:val="24"/>
                <w:szCs w:val="24"/>
              </w:rPr>
              <w:t>2. Дидактические предпосылки возникновения активного обучения :</w:t>
            </w:r>
          </w:p>
          <w:p w:rsidR="001F5052" w:rsidRDefault="00970B91">
            <w:pPr>
              <w:spacing w:after="0" w:line="240" w:lineRule="auto"/>
              <w:jc w:val="both"/>
              <w:rPr>
                <w:sz w:val="24"/>
                <w:szCs w:val="24"/>
              </w:rPr>
            </w:pPr>
            <w:r>
              <w:rPr>
                <w:rFonts w:ascii="Times New Roman" w:hAnsi="Times New Roman" w:cs="Times New Roman"/>
                <w:color w:val="000000"/>
                <w:sz w:val="24"/>
                <w:szCs w:val="24"/>
              </w:rPr>
              <w:t> программированное обучение,</w:t>
            </w:r>
          </w:p>
          <w:p w:rsidR="001F5052" w:rsidRDefault="00970B91">
            <w:pPr>
              <w:spacing w:after="0" w:line="240" w:lineRule="auto"/>
              <w:jc w:val="both"/>
              <w:rPr>
                <w:sz w:val="24"/>
                <w:szCs w:val="24"/>
              </w:rPr>
            </w:pPr>
            <w:r>
              <w:rPr>
                <w:rFonts w:ascii="Times New Roman" w:hAnsi="Times New Roman" w:cs="Times New Roman"/>
                <w:color w:val="000000"/>
                <w:sz w:val="24"/>
                <w:szCs w:val="24"/>
              </w:rPr>
              <w:t> контекстное обучение,</w:t>
            </w:r>
          </w:p>
          <w:p w:rsidR="001F5052" w:rsidRDefault="00970B91">
            <w:pPr>
              <w:spacing w:after="0" w:line="240" w:lineRule="auto"/>
              <w:jc w:val="both"/>
              <w:rPr>
                <w:sz w:val="24"/>
                <w:szCs w:val="24"/>
              </w:rPr>
            </w:pPr>
            <w:r>
              <w:rPr>
                <w:rFonts w:ascii="Times New Roman" w:hAnsi="Times New Roman" w:cs="Times New Roman"/>
                <w:color w:val="000000"/>
                <w:sz w:val="24"/>
                <w:szCs w:val="24"/>
              </w:rPr>
              <w:t> игровое обучение,</w:t>
            </w:r>
          </w:p>
          <w:p w:rsidR="001F5052" w:rsidRDefault="00970B91">
            <w:pPr>
              <w:spacing w:after="0" w:line="240" w:lineRule="auto"/>
              <w:jc w:val="both"/>
              <w:rPr>
                <w:sz w:val="24"/>
                <w:szCs w:val="24"/>
              </w:rPr>
            </w:pPr>
            <w:r>
              <w:rPr>
                <w:rFonts w:ascii="Times New Roman" w:hAnsi="Times New Roman" w:cs="Times New Roman"/>
                <w:color w:val="000000"/>
                <w:sz w:val="24"/>
                <w:szCs w:val="24"/>
              </w:rPr>
              <w:t> проблемное обучение</w:t>
            </w:r>
          </w:p>
          <w:p w:rsidR="001F5052" w:rsidRDefault="00970B91">
            <w:pPr>
              <w:spacing w:after="0" w:line="240" w:lineRule="auto"/>
              <w:jc w:val="both"/>
              <w:rPr>
                <w:sz w:val="24"/>
                <w:szCs w:val="24"/>
              </w:rPr>
            </w:pPr>
            <w:r>
              <w:rPr>
                <w:rFonts w:ascii="Times New Roman" w:hAnsi="Times New Roman" w:cs="Times New Roman"/>
                <w:color w:val="000000"/>
                <w:sz w:val="24"/>
                <w:szCs w:val="24"/>
              </w:rPr>
              <w:t>3. Дискуссионные методы в педагогике</w:t>
            </w:r>
          </w:p>
        </w:tc>
      </w:tr>
      <w:tr w:rsidR="001F5052">
        <w:trPr>
          <w:trHeight w:hRule="exact" w:val="14"/>
        </w:trPr>
        <w:tc>
          <w:tcPr>
            <w:tcW w:w="9640" w:type="dxa"/>
          </w:tcPr>
          <w:p w:rsidR="001F5052" w:rsidRDefault="001F5052"/>
        </w:tc>
      </w:tr>
      <w:tr w:rsidR="001F5052">
        <w:trPr>
          <w:trHeight w:hRule="exact" w:val="304"/>
        </w:trPr>
        <w:tc>
          <w:tcPr>
            <w:tcW w:w="9654" w:type="dxa"/>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b/>
                <w:color w:val="000000"/>
                <w:sz w:val="24"/>
                <w:szCs w:val="24"/>
              </w:rPr>
              <w:t>Тема 2. Общая характеристика активных методов обучения.</w:t>
            </w:r>
          </w:p>
        </w:tc>
      </w:tr>
      <w:tr w:rsidR="001F5052">
        <w:trPr>
          <w:trHeight w:hRule="exact" w:val="1907"/>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1. Понятие и виды активного обучения.</w:t>
            </w:r>
          </w:p>
          <w:p w:rsidR="001F5052" w:rsidRDefault="00970B91">
            <w:pPr>
              <w:spacing w:after="0" w:line="240" w:lineRule="auto"/>
              <w:jc w:val="both"/>
              <w:rPr>
                <w:sz w:val="24"/>
                <w:szCs w:val="24"/>
              </w:rPr>
            </w:pPr>
            <w:r>
              <w:rPr>
                <w:rFonts w:ascii="Times New Roman" w:hAnsi="Times New Roman" w:cs="Times New Roman"/>
                <w:color w:val="000000"/>
                <w:sz w:val="24"/>
                <w:szCs w:val="24"/>
              </w:rPr>
              <w:t>2.  Классификация технологии активных методов обучения.</w:t>
            </w:r>
          </w:p>
          <w:p w:rsidR="001F5052" w:rsidRDefault="00970B91">
            <w:pPr>
              <w:spacing w:after="0" w:line="240" w:lineRule="auto"/>
              <w:jc w:val="both"/>
              <w:rPr>
                <w:sz w:val="24"/>
                <w:szCs w:val="24"/>
              </w:rPr>
            </w:pPr>
            <w:r>
              <w:rPr>
                <w:rFonts w:ascii="Times New Roman" w:hAnsi="Times New Roman" w:cs="Times New Roman"/>
                <w:color w:val="000000"/>
                <w:sz w:val="24"/>
                <w:szCs w:val="24"/>
              </w:rPr>
              <w:t>3.   Характеристика ведущих активных методов обучения.</w:t>
            </w:r>
          </w:p>
          <w:p w:rsidR="001F5052" w:rsidRDefault="00970B91">
            <w:pPr>
              <w:spacing w:after="0" w:line="240" w:lineRule="auto"/>
              <w:jc w:val="both"/>
              <w:rPr>
                <w:sz w:val="24"/>
                <w:szCs w:val="24"/>
              </w:rPr>
            </w:pPr>
            <w:r>
              <w:rPr>
                <w:rFonts w:ascii="Times New Roman" w:hAnsi="Times New Roman" w:cs="Times New Roman"/>
                <w:color w:val="000000"/>
                <w:sz w:val="24"/>
                <w:szCs w:val="24"/>
              </w:rPr>
              <w:t>4. Формирование критического мышления в процессе использования активных методов обучения: круглый стол, дискурсные методы, мозговой штурм.</w:t>
            </w:r>
          </w:p>
          <w:p w:rsidR="001F5052" w:rsidRDefault="00970B91">
            <w:pPr>
              <w:spacing w:after="0" w:line="240" w:lineRule="auto"/>
              <w:jc w:val="both"/>
              <w:rPr>
                <w:sz w:val="24"/>
                <w:szCs w:val="24"/>
              </w:rPr>
            </w:pPr>
            <w:r>
              <w:rPr>
                <w:rFonts w:ascii="Times New Roman" w:hAnsi="Times New Roman" w:cs="Times New Roman"/>
                <w:color w:val="000000"/>
                <w:sz w:val="24"/>
                <w:szCs w:val="24"/>
              </w:rPr>
              <w:t>5.  Использование модуля как метода активного обучения в инновационной системе образования (ИСО).</w:t>
            </w:r>
          </w:p>
        </w:tc>
      </w:tr>
      <w:tr w:rsidR="001F5052">
        <w:trPr>
          <w:trHeight w:hRule="exact" w:val="14"/>
        </w:trPr>
        <w:tc>
          <w:tcPr>
            <w:tcW w:w="9640" w:type="dxa"/>
          </w:tcPr>
          <w:p w:rsidR="001F5052" w:rsidRDefault="001F5052"/>
        </w:tc>
      </w:tr>
      <w:tr w:rsidR="001F5052">
        <w:trPr>
          <w:trHeight w:hRule="exact" w:val="304"/>
        </w:trPr>
        <w:tc>
          <w:tcPr>
            <w:tcW w:w="9654" w:type="dxa"/>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b/>
                <w:color w:val="000000"/>
                <w:sz w:val="24"/>
                <w:szCs w:val="24"/>
              </w:rPr>
              <w:t>Тема 3. Технологии личностно-ориентированного обучения</w:t>
            </w:r>
          </w:p>
        </w:tc>
      </w:tr>
      <w:tr w:rsidR="001F5052">
        <w:trPr>
          <w:trHeight w:hRule="exact" w:val="1907"/>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1. Личностно-ориентированный подход к обучению в начальной школе.</w:t>
            </w:r>
          </w:p>
          <w:p w:rsidR="001F5052" w:rsidRDefault="00970B91">
            <w:pPr>
              <w:spacing w:after="0" w:line="240" w:lineRule="auto"/>
              <w:jc w:val="both"/>
              <w:rPr>
                <w:sz w:val="24"/>
                <w:szCs w:val="24"/>
              </w:rPr>
            </w:pPr>
            <w:r>
              <w:rPr>
                <w:rFonts w:ascii="Times New Roman" w:hAnsi="Times New Roman" w:cs="Times New Roman"/>
                <w:color w:val="000000"/>
                <w:sz w:val="24"/>
                <w:szCs w:val="24"/>
              </w:rPr>
              <w:t>2.  Дальтон- технологии: сущность Дальтон-технологии , характеристика компонентов Дальтон-плана, система действий учителя и ученика в Дальтон-технологии</w:t>
            </w:r>
          </w:p>
          <w:p w:rsidR="001F5052" w:rsidRDefault="00970B91">
            <w:pPr>
              <w:spacing w:after="0" w:line="240" w:lineRule="auto"/>
              <w:jc w:val="both"/>
              <w:rPr>
                <w:sz w:val="24"/>
                <w:szCs w:val="24"/>
              </w:rPr>
            </w:pPr>
            <w:r>
              <w:rPr>
                <w:rFonts w:ascii="Times New Roman" w:hAnsi="Times New Roman" w:cs="Times New Roman"/>
                <w:color w:val="000000"/>
                <w:sz w:val="24"/>
                <w:szCs w:val="24"/>
              </w:rPr>
              <w:t>3. Технологии критического мышления. Фазы технологии критического мышления: вызов, осмысление, рефлексия. Основные методические приемы развития критического мышле- ния («Перекрёстная дискуссия», «Перепутанные логические цепочки», интеллектуальная разминка, учебно-мозговой штурм и др).</w:t>
            </w:r>
          </w:p>
        </w:tc>
      </w:tr>
      <w:tr w:rsidR="001F5052">
        <w:trPr>
          <w:trHeight w:hRule="exact" w:val="14"/>
        </w:trPr>
        <w:tc>
          <w:tcPr>
            <w:tcW w:w="9640" w:type="dxa"/>
          </w:tcPr>
          <w:p w:rsidR="001F5052" w:rsidRDefault="001F5052"/>
        </w:tc>
      </w:tr>
      <w:tr w:rsidR="001F5052">
        <w:trPr>
          <w:trHeight w:hRule="exact" w:val="304"/>
        </w:trPr>
        <w:tc>
          <w:tcPr>
            <w:tcW w:w="9654" w:type="dxa"/>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b/>
                <w:color w:val="000000"/>
                <w:sz w:val="24"/>
                <w:szCs w:val="24"/>
              </w:rPr>
              <w:t>Тема 4. Игровые технологии.</w:t>
            </w:r>
          </w:p>
        </w:tc>
      </w:tr>
      <w:tr w:rsidR="001F5052">
        <w:trPr>
          <w:trHeight w:hRule="exact" w:val="1366"/>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1. Признаки игры как социокультурного феномена.</w:t>
            </w:r>
          </w:p>
          <w:p w:rsidR="001F5052" w:rsidRDefault="00970B91">
            <w:pPr>
              <w:spacing w:after="0" w:line="240" w:lineRule="auto"/>
              <w:jc w:val="both"/>
              <w:rPr>
                <w:sz w:val="24"/>
                <w:szCs w:val="24"/>
              </w:rPr>
            </w:pPr>
            <w:r>
              <w:rPr>
                <w:rFonts w:ascii="Times New Roman" w:hAnsi="Times New Roman" w:cs="Times New Roman"/>
                <w:color w:val="000000"/>
                <w:sz w:val="24"/>
                <w:szCs w:val="24"/>
              </w:rPr>
              <w:t>2. Схема видов деятельности используемых в играх.</w:t>
            </w:r>
          </w:p>
          <w:p w:rsidR="001F5052" w:rsidRDefault="00970B91">
            <w:pPr>
              <w:spacing w:after="0" w:line="240" w:lineRule="auto"/>
              <w:jc w:val="both"/>
              <w:rPr>
                <w:sz w:val="24"/>
                <w:szCs w:val="24"/>
              </w:rPr>
            </w:pPr>
            <w:r>
              <w:rPr>
                <w:rFonts w:ascii="Times New Roman" w:hAnsi="Times New Roman" w:cs="Times New Roman"/>
                <w:color w:val="000000"/>
                <w:sz w:val="24"/>
                <w:szCs w:val="24"/>
              </w:rPr>
              <w:t>3. Таблица классификации игровых технологий и методов.</w:t>
            </w:r>
          </w:p>
          <w:p w:rsidR="001F5052" w:rsidRDefault="00970B91">
            <w:pPr>
              <w:spacing w:after="0" w:line="240" w:lineRule="auto"/>
              <w:jc w:val="both"/>
              <w:rPr>
                <w:sz w:val="24"/>
                <w:szCs w:val="24"/>
              </w:rPr>
            </w:pPr>
            <w:r>
              <w:rPr>
                <w:rFonts w:ascii="Times New Roman" w:hAnsi="Times New Roman" w:cs="Times New Roman"/>
                <w:color w:val="000000"/>
                <w:sz w:val="24"/>
                <w:szCs w:val="24"/>
              </w:rPr>
              <w:t>4. Определения понятий: структура, функции и виды игры.</w:t>
            </w:r>
          </w:p>
          <w:p w:rsidR="001F5052" w:rsidRDefault="00970B91">
            <w:pPr>
              <w:spacing w:after="0" w:line="240" w:lineRule="auto"/>
              <w:jc w:val="both"/>
              <w:rPr>
                <w:sz w:val="24"/>
                <w:szCs w:val="24"/>
              </w:rPr>
            </w:pPr>
            <w:r>
              <w:rPr>
                <w:rFonts w:ascii="Times New Roman" w:hAnsi="Times New Roman" w:cs="Times New Roman"/>
                <w:color w:val="000000"/>
                <w:sz w:val="24"/>
                <w:szCs w:val="24"/>
              </w:rPr>
              <w:t>5. Сущность игрового проектирования в педагогических и деловых играх</w:t>
            </w:r>
          </w:p>
        </w:tc>
      </w:tr>
      <w:tr w:rsidR="001F5052">
        <w:trPr>
          <w:trHeight w:hRule="exact" w:val="14"/>
        </w:trPr>
        <w:tc>
          <w:tcPr>
            <w:tcW w:w="9640" w:type="dxa"/>
          </w:tcPr>
          <w:p w:rsidR="001F5052" w:rsidRDefault="001F5052"/>
        </w:tc>
      </w:tr>
      <w:tr w:rsidR="001F5052">
        <w:trPr>
          <w:trHeight w:hRule="exact" w:val="304"/>
        </w:trPr>
        <w:tc>
          <w:tcPr>
            <w:tcW w:w="9654" w:type="dxa"/>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b/>
                <w:color w:val="000000"/>
                <w:sz w:val="24"/>
                <w:szCs w:val="24"/>
              </w:rPr>
              <w:t>Тема 5. Кейс-технологии. Технологии творческих мастерских</w:t>
            </w:r>
          </w:p>
        </w:tc>
      </w:tr>
      <w:tr w:rsidR="001F5052">
        <w:trPr>
          <w:trHeight w:hRule="exact" w:val="1637"/>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1. Истоки происхождения кейс – технологий: историческая ретроспектива</w:t>
            </w:r>
          </w:p>
          <w:p w:rsidR="001F5052" w:rsidRDefault="00970B91">
            <w:pPr>
              <w:spacing w:after="0" w:line="240" w:lineRule="auto"/>
              <w:jc w:val="both"/>
              <w:rPr>
                <w:sz w:val="24"/>
                <w:szCs w:val="24"/>
              </w:rPr>
            </w:pPr>
            <w:r>
              <w:rPr>
                <w:rFonts w:ascii="Times New Roman" w:hAnsi="Times New Roman" w:cs="Times New Roman"/>
                <w:color w:val="000000"/>
                <w:sz w:val="24"/>
                <w:szCs w:val="24"/>
              </w:rPr>
              <w:t>2.  Типы и виды кейсов в различных классификациях.</w:t>
            </w:r>
          </w:p>
          <w:p w:rsidR="001F5052" w:rsidRDefault="00970B91">
            <w:pPr>
              <w:spacing w:after="0" w:line="240" w:lineRule="auto"/>
              <w:jc w:val="both"/>
              <w:rPr>
                <w:sz w:val="24"/>
                <w:szCs w:val="24"/>
              </w:rPr>
            </w:pPr>
            <w:r>
              <w:rPr>
                <w:rFonts w:ascii="Times New Roman" w:hAnsi="Times New Roman" w:cs="Times New Roman"/>
                <w:color w:val="000000"/>
                <w:sz w:val="24"/>
                <w:szCs w:val="24"/>
              </w:rPr>
              <w:t>3. Разнообразие информационных источников для кейсов.</w:t>
            </w:r>
          </w:p>
          <w:p w:rsidR="001F5052" w:rsidRDefault="00970B91">
            <w:pPr>
              <w:spacing w:after="0" w:line="240" w:lineRule="auto"/>
              <w:jc w:val="both"/>
              <w:rPr>
                <w:sz w:val="24"/>
                <w:szCs w:val="24"/>
              </w:rPr>
            </w:pPr>
            <w:r>
              <w:rPr>
                <w:rFonts w:ascii="Times New Roman" w:hAnsi="Times New Roman" w:cs="Times New Roman"/>
                <w:color w:val="000000"/>
                <w:sz w:val="24"/>
                <w:szCs w:val="24"/>
              </w:rPr>
              <w:t>4.  Основные и дополнительные источники информации для кейсов</w:t>
            </w:r>
          </w:p>
          <w:p w:rsidR="001F5052" w:rsidRDefault="00970B91">
            <w:pPr>
              <w:spacing w:after="0" w:line="240" w:lineRule="auto"/>
              <w:jc w:val="both"/>
              <w:rPr>
                <w:sz w:val="24"/>
                <w:szCs w:val="24"/>
              </w:rPr>
            </w:pPr>
            <w:r>
              <w:rPr>
                <w:rFonts w:ascii="Times New Roman" w:hAnsi="Times New Roman" w:cs="Times New Roman"/>
                <w:color w:val="000000"/>
                <w:sz w:val="24"/>
                <w:szCs w:val="24"/>
              </w:rPr>
              <w:t>5. Особенности применение кейс-метода в начальной школе</w:t>
            </w:r>
          </w:p>
          <w:p w:rsidR="001F5052" w:rsidRDefault="00970B91">
            <w:pPr>
              <w:spacing w:after="0" w:line="240" w:lineRule="auto"/>
              <w:jc w:val="both"/>
              <w:rPr>
                <w:sz w:val="24"/>
                <w:szCs w:val="24"/>
              </w:rPr>
            </w:pPr>
            <w:r>
              <w:rPr>
                <w:rFonts w:ascii="Times New Roman" w:hAnsi="Times New Roman" w:cs="Times New Roman"/>
                <w:color w:val="000000"/>
                <w:sz w:val="24"/>
                <w:szCs w:val="24"/>
              </w:rPr>
              <w:t>6. Технология творческих мастерских: истоки, концепция, нюансы использования</w:t>
            </w:r>
          </w:p>
        </w:tc>
      </w:tr>
      <w:tr w:rsidR="001F5052">
        <w:trPr>
          <w:trHeight w:hRule="exact" w:val="14"/>
        </w:trPr>
        <w:tc>
          <w:tcPr>
            <w:tcW w:w="9640" w:type="dxa"/>
          </w:tcPr>
          <w:p w:rsidR="001F5052" w:rsidRDefault="001F5052"/>
        </w:tc>
      </w:tr>
      <w:tr w:rsidR="001F5052">
        <w:trPr>
          <w:trHeight w:hRule="exact" w:val="304"/>
        </w:trPr>
        <w:tc>
          <w:tcPr>
            <w:tcW w:w="9654" w:type="dxa"/>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b/>
                <w:color w:val="000000"/>
                <w:sz w:val="24"/>
                <w:szCs w:val="24"/>
              </w:rPr>
              <w:t>Тема 6. Здоровьесберегающие технологии</w:t>
            </w:r>
          </w:p>
        </w:tc>
      </w:tr>
      <w:tr w:rsidR="001F5052">
        <w:trPr>
          <w:trHeight w:hRule="exact" w:val="1366"/>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1. Современная ситуация со здоровьем российских детей.</w:t>
            </w:r>
          </w:p>
          <w:p w:rsidR="001F5052" w:rsidRDefault="00970B91">
            <w:pPr>
              <w:spacing w:after="0" w:line="240" w:lineRule="auto"/>
              <w:jc w:val="both"/>
              <w:rPr>
                <w:sz w:val="24"/>
                <w:szCs w:val="24"/>
              </w:rPr>
            </w:pPr>
            <w:r>
              <w:rPr>
                <w:rFonts w:ascii="Times New Roman" w:hAnsi="Times New Roman" w:cs="Times New Roman"/>
                <w:color w:val="000000"/>
                <w:sz w:val="24"/>
                <w:szCs w:val="24"/>
              </w:rPr>
              <w:t>2. Внутришкольные факторы риска для здоровья детей и подростков.</w:t>
            </w:r>
          </w:p>
          <w:p w:rsidR="001F5052" w:rsidRDefault="00970B91">
            <w:pPr>
              <w:spacing w:after="0" w:line="240" w:lineRule="auto"/>
              <w:jc w:val="both"/>
              <w:rPr>
                <w:sz w:val="24"/>
                <w:szCs w:val="24"/>
              </w:rPr>
            </w:pPr>
            <w:r>
              <w:rPr>
                <w:rFonts w:ascii="Times New Roman" w:hAnsi="Times New Roman" w:cs="Times New Roman"/>
                <w:color w:val="000000"/>
                <w:sz w:val="24"/>
                <w:szCs w:val="24"/>
              </w:rPr>
              <w:t>3. Педагогика здоровья и ее основополагающие принципы.</w:t>
            </w:r>
          </w:p>
          <w:p w:rsidR="001F5052" w:rsidRDefault="00970B91">
            <w:pPr>
              <w:spacing w:after="0" w:line="240" w:lineRule="auto"/>
              <w:jc w:val="both"/>
              <w:rPr>
                <w:sz w:val="24"/>
                <w:szCs w:val="24"/>
              </w:rPr>
            </w:pPr>
            <w:r>
              <w:rPr>
                <w:rFonts w:ascii="Times New Roman" w:hAnsi="Times New Roman" w:cs="Times New Roman"/>
                <w:color w:val="000000"/>
                <w:sz w:val="24"/>
                <w:szCs w:val="24"/>
              </w:rPr>
              <w:t>4. Понятие здоровьесберегающих технологий.</w:t>
            </w:r>
          </w:p>
          <w:p w:rsidR="001F5052" w:rsidRDefault="00970B91">
            <w:pPr>
              <w:spacing w:after="0" w:line="240" w:lineRule="auto"/>
              <w:jc w:val="both"/>
              <w:rPr>
                <w:sz w:val="24"/>
                <w:szCs w:val="24"/>
              </w:rPr>
            </w:pPr>
            <w:r>
              <w:rPr>
                <w:rFonts w:ascii="Times New Roman" w:hAnsi="Times New Roman" w:cs="Times New Roman"/>
                <w:color w:val="000000"/>
                <w:sz w:val="24"/>
                <w:szCs w:val="24"/>
              </w:rPr>
              <w:t>5. Планирование учебного процесса как фактор укрепления и сохранения здоровья.</w:t>
            </w:r>
          </w:p>
        </w:tc>
      </w:tr>
      <w:tr w:rsidR="001F5052">
        <w:trPr>
          <w:trHeight w:hRule="exact" w:val="14"/>
        </w:trPr>
        <w:tc>
          <w:tcPr>
            <w:tcW w:w="9640" w:type="dxa"/>
          </w:tcPr>
          <w:p w:rsidR="001F5052" w:rsidRDefault="001F5052"/>
        </w:tc>
      </w:tr>
      <w:tr w:rsidR="001F5052">
        <w:trPr>
          <w:trHeight w:hRule="exact" w:val="304"/>
        </w:trPr>
        <w:tc>
          <w:tcPr>
            <w:tcW w:w="9654" w:type="dxa"/>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b/>
                <w:color w:val="000000"/>
                <w:sz w:val="24"/>
                <w:szCs w:val="24"/>
              </w:rPr>
              <w:t>Тема 7. Проблемное обучение</w:t>
            </w:r>
          </w:p>
        </w:tc>
      </w:tr>
      <w:tr w:rsidR="001F5052">
        <w:trPr>
          <w:trHeight w:hRule="exact" w:val="826"/>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1. История проблемного обучения</w:t>
            </w:r>
          </w:p>
          <w:p w:rsidR="001F5052" w:rsidRDefault="00970B91">
            <w:pPr>
              <w:spacing w:after="0" w:line="240" w:lineRule="auto"/>
              <w:jc w:val="both"/>
              <w:rPr>
                <w:sz w:val="24"/>
                <w:szCs w:val="24"/>
              </w:rPr>
            </w:pPr>
            <w:r>
              <w:rPr>
                <w:rFonts w:ascii="Times New Roman" w:hAnsi="Times New Roman" w:cs="Times New Roman"/>
                <w:color w:val="000000"/>
                <w:sz w:val="24"/>
                <w:szCs w:val="24"/>
              </w:rPr>
              <w:t>2. Функции и место вопроса учителя в системе методов и приемов обучения.</w:t>
            </w:r>
          </w:p>
          <w:p w:rsidR="001F5052" w:rsidRDefault="00970B91">
            <w:pPr>
              <w:spacing w:after="0" w:line="240" w:lineRule="auto"/>
              <w:jc w:val="both"/>
              <w:rPr>
                <w:sz w:val="24"/>
                <w:szCs w:val="24"/>
              </w:rPr>
            </w:pPr>
            <w:r>
              <w:rPr>
                <w:rFonts w:ascii="Times New Roman" w:hAnsi="Times New Roman" w:cs="Times New Roman"/>
                <w:color w:val="000000"/>
                <w:sz w:val="24"/>
                <w:szCs w:val="24"/>
              </w:rPr>
              <w:t>3. Правила постановки вопроса учителя. Требования к вопросу учителя.</w:t>
            </w:r>
          </w:p>
        </w:tc>
      </w:tr>
    </w:tbl>
    <w:p w:rsidR="001F5052" w:rsidRDefault="00970B9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F5052">
        <w:trPr>
          <w:trHeight w:hRule="exact" w:val="585"/>
        </w:trPr>
        <w:tc>
          <w:tcPr>
            <w:tcW w:w="9654" w:type="dxa"/>
            <w:gridSpan w:val="2"/>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b/>
                <w:color w:val="000000"/>
                <w:sz w:val="24"/>
                <w:szCs w:val="24"/>
              </w:rPr>
              <w:lastRenderedPageBreak/>
              <w:t>Тема 8. Компьютерные (информационные) технологии. Технологии программированного обучения</w:t>
            </w:r>
          </w:p>
        </w:tc>
      </w:tr>
      <w:tr w:rsidR="001F5052">
        <w:trPr>
          <w:trHeight w:hRule="exact" w:val="1907"/>
        </w:trPr>
        <w:tc>
          <w:tcPr>
            <w:tcW w:w="9654" w:type="dxa"/>
            <w:gridSpan w:val="2"/>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1. Информатизация образования.</w:t>
            </w:r>
          </w:p>
          <w:p w:rsidR="001F5052" w:rsidRDefault="00970B91">
            <w:pPr>
              <w:spacing w:after="0" w:line="240" w:lineRule="auto"/>
              <w:jc w:val="both"/>
              <w:rPr>
                <w:sz w:val="24"/>
                <w:szCs w:val="24"/>
              </w:rPr>
            </w:pPr>
            <w:r>
              <w:rPr>
                <w:rFonts w:ascii="Times New Roman" w:hAnsi="Times New Roman" w:cs="Times New Roman"/>
                <w:color w:val="000000"/>
                <w:sz w:val="24"/>
                <w:szCs w:val="24"/>
              </w:rPr>
              <w:t>2. Информационные технологии: настоящее и будущее.</w:t>
            </w:r>
          </w:p>
          <w:p w:rsidR="001F5052" w:rsidRDefault="00970B91">
            <w:pPr>
              <w:spacing w:after="0" w:line="240" w:lineRule="auto"/>
              <w:jc w:val="both"/>
              <w:rPr>
                <w:sz w:val="24"/>
                <w:szCs w:val="24"/>
              </w:rPr>
            </w:pPr>
            <w:r>
              <w:rPr>
                <w:rFonts w:ascii="Times New Roman" w:hAnsi="Times New Roman" w:cs="Times New Roman"/>
                <w:color w:val="000000"/>
                <w:sz w:val="24"/>
                <w:szCs w:val="24"/>
              </w:rPr>
              <w:t>3. Вики технологии</w:t>
            </w:r>
          </w:p>
          <w:p w:rsidR="001F5052" w:rsidRDefault="00970B91">
            <w:pPr>
              <w:spacing w:after="0" w:line="240" w:lineRule="auto"/>
              <w:jc w:val="both"/>
              <w:rPr>
                <w:sz w:val="24"/>
                <w:szCs w:val="24"/>
              </w:rPr>
            </w:pPr>
            <w:r>
              <w:rPr>
                <w:rFonts w:ascii="Times New Roman" w:hAnsi="Times New Roman" w:cs="Times New Roman"/>
                <w:color w:val="000000"/>
                <w:sz w:val="24"/>
                <w:szCs w:val="24"/>
              </w:rPr>
              <w:t>4. Общение в сети Интернет.</w:t>
            </w:r>
          </w:p>
          <w:p w:rsidR="001F5052" w:rsidRDefault="00970B91">
            <w:pPr>
              <w:spacing w:after="0" w:line="240" w:lineRule="auto"/>
              <w:jc w:val="both"/>
              <w:rPr>
                <w:sz w:val="24"/>
                <w:szCs w:val="24"/>
              </w:rPr>
            </w:pPr>
            <w:r>
              <w:rPr>
                <w:rFonts w:ascii="Times New Roman" w:hAnsi="Times New Roman" w:cs="Times New Roman"/>
                <w:color w:val="000000"/>
                <w:sz w:val="24"/>
                <w:szCs w:val="24"/>
              </w:rPr>
              <w:t>5. Сетевые профессиональные сообщества.</w:t>
            </w:r>
          </w:p>
          <w:p w:rsidR="001F5052" w:rsidRDefault="00970B91">
            <w:pPr>
              <w:spacing w:after="0" w:line="240" w:lineRule="auto"/>
              <w:jc w:val="both"/>
              <w:rPr>
                <w:sz w:val="24"/>
                <w:szCs w:val="24"/>
              </w:rPr>
            </w:pPr>
            <w:r>
              <w:rPr>
                <w:rFonts w:ascii="Times New Roman" w:hAnsi="Times New Roman" w:cs="Times New Roman"/>
                <w:color w:val="000000"/>
                <w:sz w:val="24"/>
                <w:szCs w:val="24"/>
              </w:rPr>
              <w:t>6. Средства мультимедиа</w:t>
            </w:r>
          </w:p>
          <w:p w:rsidR="001F5052" w:rsidRDefault="00970B91">
            <w:pPr>
              <w:spacing w:after="0" w:line="240" w:lineRule="auto"/>
              <w:jc w:val="both"/>
              <w:rPr>
                <w:sz w:val="24"/>
                <w:szCs w:val="24"/>
              </w:rPr>
            </w:pPr>
            <w:r>
              <w:rPr>
                <w:rFonts w:ascii="Times New Roman" w:hAnsi="Times New Roman" w:cs="Times New Roman"/>
                <w:color w:val="000000"/>
                <w:sz w:val="24"/>
                <w:szCs w:val="24"/>
              </w:rPr>
              <w:t>7. Технология работы с интерактивной доской.</w:t>
            </w:r>
          </w:p>
        </w:tc>
      </w:tr>
      <w:tr w:rsidR="001F5052">
        <w:trPr>
          <w:trHeight w:hRule="exact" w:val="14"/>
        </w:trPr>
        <w:tc>
          <w:tcPr>
            <w:tcW w:w="285" w:type="dxa"/>
          </w:tcPr>
          <w:p w:rsidR="001F5052" w:rsidRDefault="001F5052"/>
        </w:tc>
        <w:tc>
          <w:tcPr>
            <w:tcW w:w="9356" w:type="dxa"/>
          </w:tcPr>
          <w:p w:rsidR="001F5052" w:rsidRDefault="001F5052"/>
        </w:tc>
      </w:tr>
      <w:tr w:rsidR="001F5052">
        <w:trPr>
          <w:trHeight w:hRule="exact" w:val="304"/>
        </w:trPr>
        <w:tc>
          <w:tcPr>
            <w:tcW w:w="9654" w:type="dxa"/>
            <w:gridSpan w:val="2"/>
            <w:shd w:val="clear" w:color="000000" w:fill="FFFFFF"/>
            <w:tcMar>
              <w:left w:w="34" w:type="dxa"/>
              <w:right w:w="34" w:type="dxa"/>
            </w:tcMar>
          </w:tcPr>
          <w:p w:rsidR="001F5052" w:rsidRDefault="00970B91">
            <w:pPr>
              <w:spacing w:after="0" w:line="240" w:lineRule="auto"/>
              <w:jc w:val="center"/>
              <w:rPr>
                <w:sz w:val="24"/>
                <w:szCs w:val="24"/>
              </w:rPr>
            </w:pPr>
            <w:r>
              <w:rPr>
                <w:rFonts w:ascii="Times New Roman" w:hAnsi="Times New Roman" w:cs="Times New Roman"/>
                <w:b/>
                <w:color w:val="000000"/>
                <w:sz w:val="24"/>
                <w:szCs w:val="24"/>
              </w:rPr>
              <w:t>Тема 9. Метод проектов как педагогическая технология</w:t>
            </w:r>
          </w:p>
        </w:tc>
      </w:tr>
      <w:tr w:rsidR="001F5052">
        <w:trPr>
          <w:trHeight w:hRule="exact" w:val="1366"/>
        </w:trPr>
        <w:tc>
          <w:tcPr>
            <w:tcW w:w="9654" w:type="dxa"/>
            <w:gridSpan w:val="2"/>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1. Что такое метод проектов?</w:t>
            </w:r>
          </w:p>
          <w:p w:rsidR="001F5052" w:rsidRDefault="00970B91">
            <w:pPr>
              <w:spacing w:after="0" w:line="240" w:lineRule="auto"/>
              <w:jc w:val="both"/>
              <w:rPr>
                <w:sz w:val="24"/>
                <w:szCs w:val="24"/>
              </w:rPr>
            </w:pPr>
            <w:r>
              <w:rPr>
                <w:rFonts w:ascii="Times New Roman" w:hAnsi="Times New Roman" w:cs="Times New Roman"/>
                <w:color w:val="000000"/>
                <w:sz w:val="24"/>
                <w:szCs w:val="24"/>
              </w:rPr>
              <w:t>2.  Каково значение метода проектов в формировании компетенциий будущего специали- ста?</w:t>
            </w:r>
          </w:p>
          <w:p w:rsidR="001F5052" w:rsidRDefault="00970B91">
            <w:pPr>
              <w:spacing w:after="0" w:line="240" w:lineRule="auto"/>
              <w:jc w:val="both"/>
              <w:rPr>
                <w:sz w:val="24"/>
                <w:szCs w:val="24"/>
              </w:rPr>
            </w:pPr>
            <w:r>
              <w:rPr>
                <w:rFonts w:ascii="Times New Roman" w:hAnsi="Times New Roman" w:cs="Times New Roman"/>
                <w:color w:val="000000"/>
                <w:sz w:val="24"/>
                <w:szCs w:val="24"/>
              </w:rPr>
              <w:t>3.  Каково содержание основных этапов реализации метода проектов?</w:t>
            </w:r>
          </w:p>
          <w:p w:rsidR="001F5052" w:rsidRDefault="00970B91">
            <w:pPr>
              <w:spacing w:after="0" w:line="240" w:lineRule="auto"/>
              <w:jc w:val="both"/>
              <w:rPr>
                <w:sz w:val="24"/>
                <w:szCs w:val="24"/>
              </w:rPr>
            </w:pPr>
            <w:r>
              <w:rPr>
                <w:rFonts w:ascii="Times New Roman" w:hAnsi="Times New Roman" w:cs="Times New Roman"/>
                <w:color w:val="000000"/>
                <w:sz w:val="24"/>
                <w:szCs w:val="24"/>
              </w:rPr>
              <w:t>4.  Каким образом осуществляется оценка проектной деятельности учащихся?</w:t>
            </w:r>
          </w:p>
        </w:tc>
      </w:tr>
      <w:tr w:rsidR="001F5052">
        <w:trPr>
          <w:trHeight w:hRule="exact" w:val="855"/>
        </w:trPr>
        <w:tc>
          <w:tcPr>
            <w:tcW w:w="9654" w:type="dxa"/>
            <w:gridSpan w:val="2"/>
            <w:shd w:val="clear" w:color="000000" w:fill="FFFFFF"/>
            <w:tcMar>
              <w:left w:w="34" w:type="dxa"/>
              <w:right w:w="34" w:type="dxa"/>
            </w:tcMar>
          </w:tcPr>
          <w:p w:rsidR="001F5052" w:rsidRDefault="001F5052">
            <w:pPr>
              <w:spacing w:after="0" w:line="240" w:lineRule="auto"/>
              <w:rPr>
                <w:sz w:val="24"/>
                <w:szCs w:val="24"/>
              </w:rPr>
            </w:pPr>
          </w:p>
          <w:p w:rsidR="001F5052" w:rsidRDefault="00970B9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F5052">
        <w:trPr>
          <w:trHeight w:hRule="exact" w:val="4912"/>
        </w:trPr>
        <w:tc>
          <w:tcPr>
            <w:tcW w:w="9654" w:type="dxa"/>
            <w:gridSpan w:val="2"/>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«Применение активных методов обучения на уроках в начальной школе» / Котлярова Т.С.. – Омск: Изд- во Омской гуманитарной академии, 2022.</w:t>
            </w:r>
          </w:p>
          <w:p w:rsidR="001F5052" w:rsidRDefault="00970B9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F5052" w:rsidRDefault="00970B9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F5052" w:rsidRDefault="00970B9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F5052">
        <w:trPr>
          <w:trHeight w:hRule="exact" w:val="138"/>
        </w:trPr>
        <w:tc>
          <w:tcPr>
            <w:tcW w:w="285" w:type="dxa"/>
          </w:tcPr>
          <w:p w:rsidR="001F5052" w:rsidRDefault="001F5052"/>
        </w:tc>
        <w:tc>
          <w:tcPr>
            <w:tcW w:w="9356" w:type="dxa"/>
          </w:tcPr>
          <w:p w:rsidR="001F5052" w:rsidRDefault="001F5052"/>
        </w:tc>
      </w:tr>
      <w:tr w:rsidR="001F5052">
        <w:trPr>
          <w:trHeight w:hRule="exact" w:val="855"/>
        </w:trPr>
        <w:tc>
          <w:tcPr>
            <w:tcW w:w="9654" w:type="dxa"/>
            <w:gridSpan w:val="2"/>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F5052" w:rsidRDefault="00970B91">
            <w:pPr>
              <w:spacing w:after="0" w:line="240" w:lineRule="auto"/>
              <w:rPr>
                <w:sz w:val="24"/>
                <w:szCs w:val="24"/>
              </w:rPr>
            </w:pPr>
            <w:r>
              <w:rPr>
                <w:rFonts w:ascii="Times New Roman" w:hAnsi="Times New Roman" w:cs="Times New Roman"/>
                <w:b/>
                <w:color w:val="000000"/>
                <w:sz w:val="24"/>
                <w:szCs w:val="24"/>
              </w:rPr>
              <w:t>Основная:</w:t>
            </w:r>
          </w:p>
        </w:tc>
      </w:tr>
      <w:tr w:rsidR="001F5052">
        <w:trPr>
          <w:trHeight w:hRule="exact" w:val="826"/>
        </w:trPr>
        <w:tc>
          <w:tcPr>
            <w:tcW w:w="9654" w:type="dxa"/>
            <w:gridSpan w:val="2"/>
            <w:shd w:val="clear" w:color="000000" w:fill="FFFFFF"/>
            <w:tcMar>
              <w:left w:w="34" w:type="dxa"/>
              <w:right w:w="34" w:type="dxa"/>
            </w:tcMar>
          </w:tcPr>
          <w:p w:rsidR="001F5052" w:rsidRDefault="00970B9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Дидактика</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94D9D">
                <w:rPr>
                  <w:rStyle w:val="a3"/>
                </w:rPr>
                <w:t>https://urait.ru/bcode/423486</w:t>
              </w:r>
            </w:hyperlink>
            <w:r>
              <w:t xml:space="preserve"> </w:t>
            </w:r>
          </w:p>
        </w:tc>
      </w:tr>
      <w:tr w:rsidR="001F5052">
        <w:trPr>
          <w:trHeight w:hRule="exact" w:val="826"/>
        </w:trPr>
        <w:tc>
          <w:tcPr>
            <w:tcW w:w="9654" w:type="dxa"/>
            <w:gridSpan w:val="2"/>
            <w:shd w:val="clear" w:color="000000" w:fill="FFFFFF"/>
            <w:tcMar>
              <w:left w:w="34" w:type="dxa"/>
              <w:right w:w="34" w:type="dxa"/>
            </w:tcMar>
          </w:tcPr>
          <w:p w:rsidR="001F5052" w:rsidRDefault="00970B9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Зельдович</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Сперанская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978-5-534-11754-7.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94D9D">
                <w:rPr>
                  <w:rStyle w:val="a3"/>
                </w:rPr>
                <w:t>https://urait.ru/bcode/446059</w:t>
              </w:r>
            </w:hyperlink>
            <w:r>
              <w:t xml:space="preserve"> </w:t>
            </w:r>
          </w:p>
        </w:tc>
      </w:tr>
      <w:tr w:rsidR="001F5052">
        <w:trPr>
          <w:trHeight w:hRule="exact" w:val="277"/>
        </w:trPr>
        <w:tc>
          <w:tcPr>
            <w:tcW w:w="285" w:type="dxa"/>
          </w:tcPr>
          <w:p w:rsidR="001F5052" w:rsidRDefault="001F5052"/>
        </w:tc>
        <w:tc>
          <w:tcPr>
            <w:tcW w:w="9370" w:type="dxa"/>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i/>
                <w:color w:val="000000"/>
                <w:sz w:val="24"/>
                <w:szCs w:val="24"/>
              </w:rPr>
              <w:t>Дополнительная:</w:t>
            </w:r>
          </w:p>
        </w:tc>
      </w:tr>
      <w:tr w:rsidR="001F5052">
        <w:trPr>
          <w:trHeight w:hRule="exact" w:val="26"/>
        </w:trPr>
        <w:tc>
          <w:tcPr>
            <w:tcW w:w="9654" w:type="dxa"/>
            <w:gridSpan w:val="2"/>
            <w:vMerge w:val="restart"/>
            <w:shd w:val="clear" w:color="000000" w:fill="FFFFFF"/>
            <w:tcMar>
              <w:left w:w="34" w:type="dxa"/>
              <w:right w:w="34" w:type="dxa"/>
            </w:tcMar>
          </w:tcPr>
          <w:p w:rsidR="001F5052" w:rsidRDefault="00970B9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урока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Глаголева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Казанцева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урока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978-5-9925-1060-7.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94D9D">
                <w:rPr>
                  <w:rStyle w:val="a3"/>
                </w:rPr>
                <w:t>http://www.iprbookshop.ru/61015.html</w:t>
              </w:r>
            </w:hyperlink>
            <w:r>
              <w:t xml:space="preserve"> </w:t>
            </w:r>
          </w:p>
        </w:tc>
      </w:tr>
      <w:tr w:rsidR="001F5052">
        <w:trPr>
          <w:trHeight w:hRule="exact" w:val="799"/>
        </w:trPr>
        <w:tc>
          <w:tcPr>
            <w:tcW w:w="9654" w:type="dxa"/>
            <w:gridSpan w:val="2"/>
            <w:vMerge/>
            <w:shd w:val="clear" w:color="000000" w:fill="FFFFFF"/>
            <w:tcMar>
              <w:left w:w="34" w:type="dxa"/>
              <w:right w:w="34" w:type="dxa"/>
            </w:tcMar>
          </w:tcPr>
          <w:p w:rsidR="001F5052" w:rsidRDefault="001F5052"/>
        </w:tc>
      </w:tr>
      <w:tr w:rsidR="001F5052">
        <w:trPr>
          <w:trHeight w:hRule="exact" w:val="826"/>
        </w:trPr>
        <w:tc>
          <w:tcPr>
            <w:tcW w:w="9654" w:type="dxa"/>
            <w:gridSpan w:val="2"/>
            <w:shd w:val="clear" w:color="000000" w:fill="FFFFFF"/>
            <w:tcMar>
              <w:left w:w="34" w:type="dxa"/>
              <w:right w:w="34" w:type="dxa"/>
            </w:tcMar>
          </w:tcPr>
          <w:p w:rsidR="001F5052" w:rsidRDefault="00970B9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Здоровьесберегающие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Петряков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94D9D">
                <w:rPr>
                  <w:rStyle w:val="a3"/>
                </w:rPr>
                <w:t>https://urait.ru/bcode/423349</w:t>
              </w:r>
            </w:hyperlink>
            <w:r>
              <w:t xml:space="preserve"> </w:t>
            </w:r>
          </w:p>
        </w:tc>
      </w:tr>
      <w:tr w:rsidR="001F5052">
        <w:trPr>
          <w:trHeight w:hRule="exact" w:val="826"/>
        </w:trPr>
        <w:tc>
          <w:tcPr>
            <w:tcW w:w="9654" w:type="dxa"/>
            <w:gridSpan w:val="2"/>
            <w:shd w:val="clear" w:color="000000" w:fill="FFFFFF"/>
            <w:tcMar>
              <w:left w:w="34" w:type="dxa"/>
              <w:right w:w="34" w:type="dxa"/>
            </w:tcMar>
          </w:tcPr>
          <w:p w:rsidR="001F5052" w:rsidRDefault="00970B9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Кейс-стади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Пронина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978-5-534-04996-1.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94D9D">
                <w:rPr>
                  <w:rStyle w:val="a3"/>
                </w:rPr>
                <w:t>https://urait.ru/bcode/415880</w:t>
              </w:r>
            </w:hyperlink>
            <w:r>
              <w:t xml:space="preserve"> </w:t>
            </w:r>
          </w:p>
        </w:tc>
      </w:tr>
    </w:tbl>
    <w:p w:rsidR="001F5052" w:rsidRDefault="00970B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052">
        <w:trPr>
          <w:trHeight w:hRule="exact" w:val="585"/>
        </w:trPr>
        <w:tc>
          <w:tcPr>
            <w:tcW w:w="9654" w:type="dxa"/>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1F5052">
        <w:trPr>
          <w:trHeight w:hRule="exact" w:val="9751"/>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94D9D">
                <w:rPr>
                  <w:rStyle w:val="a3"/>
                  <w:rFonts w:ascii="Times New Roman" w:hAnsi="Times New Roman" w:cs="Times New Roman"/>
                  <w:sz w:val="24"/>
                  <w:szCs w:val="24"/>
                </w:rPr>
                <w:t>http://www.iprbookshop.ru</w:t>
              </w:r>
            </w:hyperlink>
          </w:p>
          <w:p w:rsidR="001F5052" w:rsidRDefault="00970B9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94D9D">
                <w:rPr>
                  <w:rStyle w:val="a3"/>
                  <w:rFonts w:ascii="Times New Roman" w:hAnsi="Times New Roman" w:cs="Times New Roman"/>
                  <w:sz w:val="24"/>
                  <w:szCs w:val="24"/>
                </w:rPr>
                <w:t>http://biblio-online.ru</w:t>
              </w:r>
            </w:hyperlink>
          </w:p>
          <w:p w:rsidR="001F5052" w:rsidRDefault="00970B9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94D9D">
                <w:rPr>
                  <w:rStyle w:val="a3"/>
                  <w:rFonts w:ascii="Times New Roman" w:hAnsi="Times New Roman" w:cs="Times New Roman"/>
                  <w:sz w:val="24"/>
                  <w:szCs w:val="24"/>
                </w:rPr>
                <w:t>http://window.edu.ru/</w:t>
              </w:r>
            </w:hyperlink>
          </w:p>
          <w:p w:rsidR="001F5052" w:rsidRDefault="00970B9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94D9D">
                <w:rPr>
                  <w:rStyle w:val="a3"/>
                  <w:rFonts w:ascii="Times New Roman" w:hAnsi="Times New Roman" w:cs="Times New Roman"/>
                  <w:sz w:val="24"/>
                  <w:szCs w:val="24"/>
                </w:rPr>
                <w:t>http://elibrary.ru</w:t>
              </w:r>
            </w:hyperlink>
          </w:p>
          <w:p w:rsidR="001F5052" w:rsidRDefault="00970B9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94D9D">
                <w:rPr>
                  <w:rStyle w:val="a3"/>
                  <w:rFonts w:ascii="Times New Roman" w:hAnsi="Times New Roman" w:cs="Times New Roman"/>
                  <w:sz w:val="24"/>
                  <w:szCs w:val="24"/>
                </w:rPr>
                <w:t>http://www.sciencedirect.com</w:t>
              </w:r>
            </w:hyperlink>
          </w:p>
          <w:p w:rsidR="001F5052" w:rsidRDefault="00970B9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F5052" w:rsidRDefault="00970B9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94D9D">
                <w:rPr>
                  <w:rStyle w:val="a3"/>
                  <w:rFonts w:ascii="Times New Roman" w:hAnsi="Times New Roman" w:cs="Times New Roman"/>
                  <w:sz w:val="24"/>
                  <w:szCs w:val="24"/>
                </w:rPr>
                <w:t>http://journals.cambridge.org</w:t>
              </w:r>
            </w:hyperlink>
          </w:p>
          <w:p w:rsidR="001F5052" w:rsidRDefault="00970B9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94D9D">
                <w:rPr>
                  <w:rStyle w:val="a3"/>
                  <w:rFonts w:ascii="Times New Roman" w:hAnsi="Times New Roman" w:cs="Times New Roman"/>
                  <w:sz w:val="24"/>
                  <w:szCs w:val="24"/>
                </w:rPr>
                <w:t>http://www.oxfordjoumals.org</w:t>
              </w:r>
            </w:hyperlink>
          </w:p>
          <w:p w:rsidR="001F5052" w:rsidRDefault="00970B9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94D9D">
                <w:rPr>
                  <w:rStyle w:val="a3"/>
                  <w:rFonts w:ascii="Times New Roman" w:hAnsi="Times New Roman" w:cs="Times New Roman"/>
                  <w:sz w:val="24"/>
                  <w:szCs w:val="24"/>
                </w:rPr>
                <w:t>http://dic.academic.ru/</w:t>
              </w:r>
            </w:hyperlink>
          </w:p>
          <w:p w:rsidR="001F5052" w:rsidRDefault="00970B9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94D9D">
                <w:rPr>
                  <w:rStyle w:val="a3"/>
                  <w:rFonts w:ascii="Times New Roman" w:hAnsi="Times New Roman" w:cs="Times New Roman"/>
                  <w:sz w:val="24"/>
                  <w:szCs w:val="24"/>
                </w:rPr>
                <w:t>http://www.benran.ru</w:t>
              </w:r>
            </w:hyperlink>
          </w:p>
          <w:p w:rsidR="001F5052" w:rsidRDefault="00970B9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94D9D">
                <w:rPr>
                  <w:rStyle w:val="a3"/>
                  <w:rFonts w:ascii="Times New Roman" w:hAnsi="Times New Roman" w:cs="Times New Roman"/>
                  <w:sz w:val="24"/>
                  <w:szCs w:val="24"/>
                </w:rPr>
                <w:t>http://www.gks.ru</w:t>
              </w:r>
            </w:hyperlink>
          </w:p>
          <w:p w:rsidR="001F5052" w:rsidRDefault="00970B9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94D9D">
                <w:rPr>
                  <w:rStyle w:val="a3"/>
                  <w:rFonts w:ascii="Times New Roman" w:hAnsi="Times New Roman" w:cs="Times New Roman"/>
                  <w:sz w:val="24"/>
                  <w:szCs w:val="24"/>
                </w:rPr>
                <w:t>http://diss.rsl.ru</w:t>
              </w:r>
            </w:hyperlink>
          </w:p>
          <w:p w:rsidR="001F5052" w:rsidRDefault="00970B9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94D9D">
                <w:rPr>
                  <w:rStyle w:val="a3"/>
                  <w:rFonts w:ascii="Times New Roman" w:hAnsi="Times New Roman" w:cs="Times New Roman"/>
                  <w:sz w:val="24"/>
                  <w:szCs w:val="24"/>
                </w:rPr>
                <w:t>http://ru.spinform.ru</w:t>
              </w:r>
            </w:hyperlink>
          </w:p>
          <w:p w:rsidR="001F5052" w:rsidRDefault="00970B9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F5052" w:rsidRDefault="00970B9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F5052">
        <w:trPr>
          <w:trHeight w:hRule="exact" w:val="314"/>
        </w:trPr>
        <w:tc>
          <w:tcPr>
            <w:tcW w:w="9654" w:type="dxa"/>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F5052">
        <w:trPr>
          <w:trHeight w:hRule="exact" w:val="4741"/>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F5052" w:rsidRDefault="00970B9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F5052" w:rsidRDefault="00970B9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1F5052" w:rsidRDefault="00970B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052">
        <w:trPr>
          <w:trHeight w:hRule="exact" w:val="9074"/>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1F5052" w:rsidRDefault="00970B9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F5052" w:rsidRDefault="00970B9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F5052" w:rsidRDefault="00970B9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F5052" w:rsidRDefault="00970B9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F5052" w:rsidRDefault="00970B9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F5052" w:rsidRDefault="00970B9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F5052" w:rsidRDefault="00970B9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F5052">
        <w:trPr>
          <w:trHeight w:hRule="exact" w:val="855"/>
        </w:trPr>
        <w:tc>
          <w:tcPr>
            <w:tcW w:w="9654" w:type="dxa"/>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F5052">
        <w:trPr>
          <w:trHeight w:hRule="exact" w:val="2989"/>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F5052" w:rsidRDefault="001F5052">
            <w:pPr>
              <w:spacing w:after="0" w:line="240" w:lineRule="auto"/>
              <w:jc w:val="both"/>
              <w:rPr>
                <w:sz w:val="24"/>
                <w:szCs w:val="24"/>
              </w:rPr>
            </w:pPr>
          </w:p>
          <w:p w:rsidR="001F5052" w:rsidRDefault="00970B9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F5052" w:rsidRDefault="00970B9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F5052" w:rsidRDefault="00970B9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F5052" w:rsidRDefault="00970B9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F5052" w:rsidRDefault="00970B9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F5052" w:rsidRDefault="00970B9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F5052" w:rsidRDefault="001F5052">
            <w:pPr>
              <w:spacing w:after="0" w:line="240" w:lineRule="auto"/>
              <w:jc w:val="both"/>
              <w:rPr>
                <w:sz w:val="24"/>
                <w:szCs w:val="24"/>
              </w:rPr>
            </w:pPr>
          </w:p>
          <w:p w:rsidR="001F5052" w:rsidRDefault="00970B9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F5052">
        <w:trPr>
          <w:trHeight w:hRule="exact" w:val="304"/>
        </w:trPr>
        <w:tc>
          <w:tcPr>
            <w:tcW w:w="9654" w:type="dxa"/>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C94D9D">
                <w:rPr>
                  <w:rStyle w:val="a3"/>
                  <w:rFonts w:ascii="Times New Roman" w:hAnsi="Times New Roman" w:cs="Times New Roman"/>
                  <w:sz w:val="24"/>
                  <w:szCs w:val="24"/>
                </w:rPr>
                <w:t>http://www.president.kremlin.ru</w:t>
              </w:r>
            </w:hyperlink>
          </w:p>
        </w:tc>
      </w:tr>
      <w:tr w:rsidR="001F5052">
        <w:trPr>
          <w:trHeight w:hRule="exact" w:val="304"/>
        </w:trPr>
        <w:tc>
          <w:tcPr>
            <w:tcW w:w="9654" w:type="dxa"/>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F5052">
        <w:trPr>
          <w:trHeight w:hRule="exact" w:val="304"/>
        </w:trPr>
        <w:tc>
          <w:tcPr>
            <w:tcW w:w="9654" w:type="dxa"/>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94D9D">
                <w:rPr>
                  <w:rStyle w:val="a3"/>
                  <w:rFonts w:ascii="Times New Roman" w:hAnsi="Times New Roman" w:cs="Times New Roman"/>
                  <w:sz w:val="24"/>
                  <w:szCs w:val="24"/>
                </w:rPr>
                <w:t>http://pravo.gov.ru</w:t>
              </w:r>
            </w:hyperlink>
          </w:p>
        </w:tc>
      </w:tr>
      <w:tr w:rsidR="001F5052">
        <w:trPr>
          <w:trHeight w:hRule="exact" w:val="585"/>
        </w:trPr>
        <w:tc>
          <w:tcPr>
            <w:tcW w:w="9654" w:type="dxa"/>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C94D9D">
                <w:rPr>
                  <w:rStyle w:val="a3"/>
                  <w:rFonts w:ascii="Times New Roman" w:hAnsi="Times New Roman" w:cs="Times New Roman"/>
                  <w:sz w:val="24"/>
                  <w:szCs w:val="24"/>
                </w:rPr>
                <w:t>http://www.consultant.ru/edu/student/study/</w:t>
              </w:r>
            </w:hyperlink>
          </w:p>
        </w:tc>
      </w:tr>
      <w:tr w:rsidR="001F5052">
        <w:trPr>
          <w:trHeight w:hRule="exact" w:val="314"/>
        </w:trPr>
        <w:tc>
          <w:tcPr>
            <w:tcW w:w="9654" w:type="dxa"/>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F5052">
        <w:trPr>
          <w:trHeight w:hRule="exact" w:val="658"/>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1F5052" w:rsidRDefault="00970B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052">
        <w:trPr>
          <w:trHeight w:hRule="exact" w:val="7046"/>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F5052" w:rsidRDefault="00970B9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F5052" w:rsidRDefault="00970B9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F5052" w:rsidRDefault="00970B9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F5052" w:rsidRDefault="00970B9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F5052" w:rsidRDefault="00970B9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F5052" w:rsidRDefault="00970B9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F5052" w:rsidRDefault="00970B9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F5052" w:rsidRDefault="00970B9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F5052" w:rsidRDefault="00970B9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F5052" w:rsidRDefault="00970B9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F5052" w:rsidRDefault="00970B9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F5052" w:rsidRDefault="00970B9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F5052">
        <w:trPr>
          <w:trHeight w:hRule="exact" w:val="277"/>
        </w:trPr>
        <w:tc>
          <w:tcPr>
            <w:tcW w:w="9640" w:type="dxa"/>
          </w:tcPr>
          <w:p w:rsidR="001F5052" w:rsidRDefault="001F5052"/>
        </w:tc>
      </w:tr>
      <w:tr w:rsidR="001F5052">
        <w:trPr>
          <w:trHeight w:hRule="exact" w:val="585"/>
        </w:trPr>
        <w:tc>
          <w:tcPr>
            <w:tcW w:w="9654" w:type="dxa"/>
            <w:shd w:val="clear" w:color="000000" w:fill="FFFFFF"/>
            <w:tcMar>
              <w:left w:w="34" w:type="dxa"/>
              <w:right w:w="34" w:type="dxa"/>
            </w:tcMar>
          </w:tcPr>
          <w:p w:rsidR="001F5052" w:rsidRDefault="00970B9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F5052">
        <w:trPr>
          <w:trHeight w:hRule="exact" w:val="7482"/>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5052" w:rsidRDefault="00970B9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5052" w:rsidRDefault="00970B9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5052" w:rsidRDefault="00970B9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1F5052" w:rsidRDefault="00970B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052">
        <w:trPr>
          <w:trHeight w:hRule="exact" w:val="6776"/>
        </w:trPr>
        <w:tc>
          <w:tcPr>
            <w:tcW w:w="9654" w:type="dxa"/>
            <w:shd w:val="clear" w:color="000000" w:fill="FFFFFF"/>
            <w:tcMar>
              <w:left w:w="34" w:type="dxa"/>
              <w:right w:w="34" w:type="dxa"/>
            </w:tcMar>
          </w:tcPr>
          <w:p w:rsidR="001F5052" w:rsidRDefault="00970B91">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1F5052" w:rsidRDefault="00970B9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1F5052" w:rsidRDefault="00970B9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F5052" w:rsidRDefault="001F5052"/>
    <w:sectPr w:rsidR="001F505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5052"/>
    <w:rsid w:val="00970B91"/>
    <w:rsid w:val="00C94D9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0B91"/>
    <w:rPr>
      <w:color w:val="0563C1" w:themeColor="hyperlink"/>
      <w:u w:val="single"/>
    </w:rPr>
  </w:style>
  <w:style w:type="character" w:styleId="a4">
    <w:name w:val="Unresolved Mention"/>
    <w:basedOn w:val="a0"/>
    <w:uiPriority w:val="99"/>
    <w:semiHidden/>
    <w:unhideWhenUsed/>
    <w:rsid w:val="00970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15880"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334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61015.html" TargetMode="External"/><Relationship Id="rId11" Type="http://schemas.openxmlformats.org/officeDocument/2006/relationships/hyperlink" Target="http://window.edu.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46059"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2348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president.kremli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6986</Words>
  <Characters>39823</Characters>
  <Application>Microsoft Office Word</Application>
  <DocSecurity>0</DocSecurity>
  <Lines>331</Lines>
  <Paragraphs>93</Paragraphs>
  <ScaleCrop>false</ScaleCrop>
  <Company/>
  <LinksUpToDate>false</LinksUpToDate>
  <CharactersWithSpaces>46716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2022-2023_ФГОС3++2022_Бак-ЗФО-ПО(НО)(22)_plx_Применение активных методов обучения на уроках в начальной школе</dc:title>
  <dc:creator>FastReport.NET</dc:creator>
  <cp:lastModifiedBy>Mark Bernstorf</cp:lastModifiedBy>
  <cp:revision>3</cp:revision>
  <dcterms:created xsi:type="dcterms:W3CDTF">2022-11-13T08:19:00Z</dcterms:created>
  <dcterms:modified xsi:type="dcterms:W3CDTF">2022-11-13T10:52:00Z</dcterms:modified>
</cp:coreProperties>
</file>